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tbl>
      <w:tblPr>
        <w:tblW w:w="103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1"/>
        <w:gridCol w:w="4820"/>
      </w:tblGrid>
      <w:tr w:rsidR="0030053B" w:rsidRPr="00DD45A6" w:rsidTr="007A568A">
        <w:trPr>
          <w:trHeight w:val="1975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30053B" w:rsidRPr="008D5887" w:rsidRDefault="0030053B" w:rsidP="00692CC2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  <w:p w:rsidR="0030053B" w:rsidRPr="00B42057" w:rsidRDefault="0030053B" w:rsidP="00692CC2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u w:val="single"/>
                <w:lang w:val="pt-PT"/>
              </w:rPr>
              <w:t xml:space="preserve">Nome da Boa Prática </w:t>
            </w:r>
            <w:r w:rsidRPr="006265C0">
              <w:rPr>
                <w:lang w:val="pt-PT"/>
              </w:rPr>
              <w:t>(dar um título de 5 a 6 palavras no máximo</w:t>
            </w:r>
            <w:r w:rsidRPr="00B42057">
              <w:rPr>
                <w:lang w:val="pt-PT"/>
              </w:rPr>
              <w:t>)</w:t>
            </w:r>
            <w:r w:rsidRPr="00B42057">
              <w:rPr>
                <w:b/>
                <w:lang w:val="pt-PT"/>
              </w:rPr>
              <w:t>: BRAINSTORMING</w:t>
            </w:r>
          </w:p>
          <w:p w:rsidR="0030053B" w:rsidRPr="00705C49" w:rsidRDefault="0030053B" w:rsidP="00692C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Tema: 3R + V</w:t>
            </w:r>
          </w:p>
          <w:p w:rsidR="0030053B" w:rsidRPr="00705C49" w:rsidRDefault="0030053B" w:rsidP="00692CC2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3B" w:rsidRPr="00B42057" w:rsidRDefault="0030053B" w:rsidP="00692CC2">
            <w:pPr>
              <w:spacing w:after="0" w:line="240" w:lineRule="auto"/>
              <w:rPr>
                <w:b/>
                <w:lang w:val="pt-PT"/>
              </w:rPr>
            </w:pPr>
            <w:r w:rsidRPr="00B42057">
              <w:rPr>
                <w:b/>
                <w:u w:val="single"/>
                <w:lang w:val="pt-PT"/>
              </w:rPr>
              <w:t>Contacto</w:t>
            </w:r>
            <w:r w:rsidRPr="00B42057">
              <w:rPr>
                <w:b/>
                <w:lang w:val="pt-PT"/>
              </w:rPr>
              <w:t xml:space="preserve"> : </w:t>
            </w:r>
          </w:p>
          <w:p w:rsidR="0030053B" w:rsidRPr="00B42057" w:rsidRDefault="0030053B" w:rsidP="00692CC2">
            <w:pPr>
              <w:spacing w:after="0" w:line="240" w:lineRule="auto"/>
              <w:rPr>
                <w:b/>
                <w:lang w:val="pt-PT"/>
              </w:rPr>
            </w:pPr>
            <w:r w:rsidRPr="00B42057">
              <w:rPr>
                <w:b/>
                <w:lang w:val="pt-PT"/>
              </w:rPr>
              <w:t>Nome : INIZIATIVA</w:t>
            </w:r>
          </w:p>
          <w:p w:rsidR="0030053B" w:rsidRPr="00B42057" w:rsidRDefault="0030053B" w:rsidP="00692CC2">
            <w:pPr>
              <w:spacing w:after="0" w:line="240" w:lineRule="auto"/>
              <w:rPr>
                <w:b/>
                <w:lang w:val="pt-PT"/>
              </w:rPr>
            </w:pPr>
            <w:r w:rsidRPr="00B42057">
              <w:rPr>
                <w:b/>
                <w:lang w:val="pt-PT"/>
              </w:rPr>
              <w:t xml:space="preserve">Morada : </w:t>
            </w:r>
            <w:proofErr w:type="spellStart"/>
            <w:r w:rsidRPr="00B42057">
              <w:rPr>
                <w:b/>
                <w:lang w:val="pt-PT"/>
              </w:rPr>
              <w:t>Chemin</w:t>
            </w:r>
            <w:proofErr w:type="spellEnd"/>
            <w:r w:rsidRPr="00B42057">
              <w:rPr>
                <w:b/>
                <w:lang w:val="pt-PT"/>
              </w:rPr>
              <w:t xml:space="preserve"> de </w:t>
            </w:r>
            <w:proofErr w:type="spellStart"/>
            <w:r w:rsidRPr="00B42057">
              <w:rPr>
                <w:b/>
                <w:lang w:val="pt-PT"/>
              </w:rPr>
              <w:t>Ranucchieto</w:t>
            </w:r>
            <w:proofErr w:type="spellEnd"/>
            <w:r w:rsidRPr="00B42057">
              <w:rPr>
                <w:b/>
                <w:lang w:val="pt-PT"/>
              </w:rPr>
              <w:t xml:space="preserve"> 20 167 AJACCIO</w:t>
            </w:r>
          </w:p>
          <w:p w:rsidR="0030053B" w:rsidRPr="00705C49" w:rsidRDefault="0030053B" w:rsidP="00692CC2">
            <w:pPr>
              <w:spacing w:after="0" w:line="240" w:lineRule="auto"/>
            </w:pPr>
            <w:r>
              <w:rPr>
                <w:b/>
              </w:rPr>
              <w:t>Te</w:t>
            </w:r>
            <w:r w:rsidRPr="00705C49">
              <w:rPr>
                <w:b/>
              </w:rPr>
              <w:t>l :</w:t>
            </w:r>
            <w:r w:rsidRPr="00705C49">
              <w:t xml:space="preserve"> </w:t>
            </w:r>
            <w:r>
              <w:t>04 20 03 73 84</w:t>
            </w:r>
          </w:p>
          <w:p w:rsidR="0030053B" w:rsidRPr="00705C49" w:rsidRDefault="0030053B" w:rsidP="00692CC2">
            <w:pPr>
              <w:spacing w:after="0" w:line="240" w:lineRule="auto"/>
              <w:rPr>
                <w:b/>
              </w:rPr>
            </w:pPr>
            <w:r w:rsidRPr="00BA0A8E">
              <w:rPr>
                <w:b/>
              </w:rPr>
              <w:t>Mail:</w:t>
            </w:r>
            <w:r w:rsidRPr="00705C49">
              <w:rPr>
                <w:b/>
              </w:rPr>
              <w:t xml:space="preserve"> </w:t>
            </w:r>
            <w:r>
              <w:rPr>
                <w:b/>
              </w:rPr>
              <w:t>iniziativa@orange.fr</w:t>
            </w:r>
          </w:p>
        </w:tc>
      </w:tr>
      <w:tr w:rsidR="0030053B" w:rsidRPr="0009071C" w:rsidTr="007A568A">
        <w:trPr>
          <w:trHeight w:val="969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3B" w:rsidRDefault="0030053B" w:rsidP="00692CC2">
            <w:pPr>
              <w:spacing w:after="0" w:line="240" w:lineRule="auto"/>
              <w:rPr>
                <w:b/>
                <w:u w:val="single"/>
              </w:rPr>
            </w:pPr>
            <w:r w:rsidRPr="00287E7A">
              <w:rPr>
                <w:b/>
                <w:u w:val="single"/>
                <w:lang w:val="pt-PT"/>
              </w:rPr>
              <w:t>Domínio em causa</w:t>
            </w:r>
            <w:r>
              <w:rPr>
                <w:b/>
                <w:u w:val="single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30053B" w:rsidRPr="0009071C" w:rsidTr="00692CC2">
              <w:tc>
                <w:tcPr>
                  <w:tcW w:w="4917" w:type="dxa"/>
                  <w:shd w:val="clear" w:color="auto" w:fill="auto"/>
                </w:tcPr>
                <w:p w:rsidR="0030053B" w:rsidRPr="00287E7A" w:rsidRDefault="0030053B" w:rsidP="00692CC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00B1">
                    <w:rPr>
                      <w:b/>
                      <w:lang w:val="pt-PT"/>
                    </w:rPr>
                    <w:instrText xml:space="preserve"> FORMCHECKBOX </w:instrText>
                  </w:r>
                  <w:r w:rsidR="0009071C">
                    <w:rPr>
                      <w:b/>
                    </w:rPr>
                  </w:r>
                  <w:r w:rsidR="0009071C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E100B1">
                    <w:rPr>
                      <w:b/>
                      <w:lang w:val="pt-PT"/>
                    </w:rPr>
                    <w:t xml:space="preserve"> </w:t>
                  </w:r>
                  <w:r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30053B" w:rsidRPr="00287E7A" w:rsidRDefault="0030053B" w:rsidP="00692CC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09071C">
                    <w:rPr>
                      <w:b/>
                    </w:rPr>
                  </w:r>
                  <w:r w:rsidR="0009071C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30053B" w:rsidRPr="008477CF" w:rsidRDefault="0030053B" w:rsidP="00692CC2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b/>
                    </w:rPr>
                    <w:instrText xml:space="preserve"> FORMCHECKBOX </w:instrText>
                  </w:r>
                  <w:r w:rsidR="0009071C">
                    <w:rPr>
                      <w:b/>
                    </w:rPr>
                  </w:r>
                  <w:r w:rsidR="0009071C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30053B" w:rsidRPr="00287E7A" w:rsidRDefault="0030053B" w:rsidP="00692CC2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1051">
                    <w:rPr>
                      <w:b/>
                      <w:lang w:val="pt-PT"/>
                    </w:rPr>
                    <w:instrText xml:space="preserve"> FORMCHECKBOX </w:instrText>
                  </w:r>
                  <w:r w:rsidR="0009071C">
                    <w:rPr>
                      <w:b/>
                    </w:rPr>
                  </w:r>
                  <w:r w:rsidR="0009071C">
                    <w:rPr>
                      <w:b/>
                    </w:rPr>
                    <w:fldChar w:fldCharType="separate"/>
                  </w:r>
                  <w:r w:rsidRPr="00BA0A8E">
                    <w:rPr>
                      <w:b/>
                    </w:rPr>
                    <w:fldChar w:fldCharType="end"/>
                  </w:r>
                  <w:r w:rsidRPr="00531051">
                    <w:rPr>
                      <w:b/>
                      <w:lang w:val="pt-PT"/>
                    </w:rPr>
                    <w:t xml:space="preserve"> </w:t>
                  </w:r>
                  <w:r w:rsidRPr="00287E7A">
                    <w:rPr>
                      <w:b/>
                      <w:lang w:val="pt-PT"/>
                    </w:rPr>
                    <w:t xml:space="preserve">Boa Prática - </w:t>
                  </w:r>
                  <w:r>
                    <w:rPr>
                      <w:b/>
                      <w:lang w:val="pt-PT"/>
                    </w:rPr>
                    <w:t>Venda</w:t>
                  </w:r>
                  <w:r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30053B" w:rsidRPr="00B42057" w:rsidRDefault="0030053B" w:rsidP="00692CC2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42057">
                    <w:rPr>
                      <w:b/>
                      <w:lang w:val="pt-PT"/>
                    </w:rPr>
                    <w:instrText xml:space="preserve"> FORMCHECKBOX </w:instrText>
                  </w:r>
                  <w:r w:rsidR="0009071C">
                    <w:rPr>
                      <w:b/>
                    </w:rPr>
                  </w:r>
                  <w:r w:rsidR="0009071C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- Sensibilização</w:t>
                  </w:r>
                </w:p>
              </w:tc>
            </w:tr>
          </w:tbl>
          <w:p w:rsidR="0030053B" w:rsidRPr="00B42057" w:rsidRDefault="0030053B" w:rsidP="00692CC2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30053B" w:rsidRPr="00DD45A6" w:rsidTr="007A568A">
        <w:trPr>
          <w:trHeight w:val="772"/>
        </w:trPr>
        <w:tc>
          <w:tcPr>
            <w:tcW w:w="10301" w:type="dxa"/>
            <w:gridSpan w:val="2"/>
            <w:tcBorders>
              <w:top w:val="single" w:sz="4" w:space="0" w:color="auto"/>
            </w:tcBorders>
          </w:tcPr>
          <w:p w:rsidR="0030053B" w:rsidRDefault="0030053B" w:rsidP="00692CC2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>
              <w:rPr>
                <w:b/>
                <w:u w:val="single"/>
                <w:lang w:val="pt-PT"/>
              </w:rPr>
              <w:t>,...</w:t>
            </w:r>
            <w:proofErr w:type="gramEnd"/>
          </w:p>
          <w:p w:rsidR="0030053B" w:rsidRPr="00B42057" w:rsidRDefault="0030053B" w:rsidP="00692CC2">
            <w:pPr>
              <w:spacing w:after="0" w:line="240" w:lineRule="auto"/>
              <w:rPr>
                <w:lang w:val="pt-PT"/>
              </w:rPr>
            </w:pPr>
            <w:proofErr w:type="spellStart"/>
            <w:r w:rsidRPr="00B42057">
              <w:rPr>
                <w:lang w:val="pt-PT"/>
              </w:rPr>
              <w:t>Ajaccio</w:t>
            </w:r>
            <w:proofErr w:type="spellEnd"/>
            <w:r w:rsidRPr="00B42057">
              <w:rPr>
                <w:lang w:val="pt-PT"/>
              </w:rPr>
              <w:t xml:space="preserve">: </w:t>
            </w:r>
            <w:r>
              <w:rPr>
                <w:lang w:val="pt-PT"/>
              </w:rPr>
              <w:t>Estaleiro</w:t>
            </w:r>
            <w:r w:rsidRPr="00B42057">
              <w:rPr>
                <w:lang w:val="pt-PT"/>
              </w:rPr>
              <w:t xml:space="preserve"> </w:t>
            </w:r>
            <w:proofErr w:type="spellStart"/>
            <w:r w:rsidRPr="00B42057">
              <w:rPr>
                <w:lang w:val="pt-PT"/>
              </w:rPr>
              <w:t>Recicl'Eco</w:t>
            </w:r>
            <w:proofErr w:type="spellEnd"/>
            <w:r w:rsidRPr="00B42057">
              <w:rPr>
                <w:lang w:val="pt-PT"/>
              </w:rPr>
              <w:t xml:space="preserve"> - </w:t>
            </w:r>
            <w:proofErr w:type="spellStart"/>
            <w:r w:rsidRPr="00B42057">
              <w:rPr>
                <w:lang w:val="pt-PT"/>
              </w:rPr>
              <w:t>Ajaccio</w:t>
            </w:r>
            <w:proofErr w:type="spellEnd"/>
          </w:p>
          <w:p w:rsidR="0030053B" w:rsidRPr="00B42057" w:rsidRDefault="0030053B" w:rsidP="00692CC2">
            <w:pPr>
              <w:spacing w:after="0" w:line="240" w:lineRule="auto"/>
              <w:rPr>
                <w:lang w:val="pt-PT"/>
              </w:rPr>
            </w:pPr>
          </w:p>
          <w:p w:rsidR="0030053B" w:rsidRPr="00B42057" w:rsidRDefault="0030053B" w:rsidP="00692CC2">
            <w:pPr>
              <w:spacing w:after="0" w:line="240" w:lineRule="auto"/>
              <w:rPr>
                <w:lang w:val="pt-PT"/>
              </w:rPr>
            </w:pPr>
            <w:r w:rsidRPr="00B42057">
              <w:rPr>
                <w:lang w:val="pt-PT"/>
              </w:rPr>
              <w:t xml:space="preserve">Fazer com que os nossos funcionários trabalhem de forma autónoma nos 3R + V, </w:t>
            </w:r>
            <w:r>
              <w:rPr>
                <w:lang w:val="pt-PT"/>
              </w:rPr>
              <w:t>e</w:t>
            </w:r>
            <w:r w:rsidRPr="00B42057">
              <w:rPr>
                <w:lang w:val="pt-PT"/>
              </w:rPr>
              <w:t xml:space="preserve"> </w:t>
            </w:r>
            <w:r>
              <w:rPr>
                <w:lang w:val="pt-PT"/>
              </w:rPr>
              <w:t xml:space="preserve">possam </w:t>
            </w:r>
            <w:r w:rsidRPr="00B42057">
              <w:rPr>
                <w:lang w:val="pt-PT"/>
              </w:rPr>
              <w:t>apli</w:t>
            </w:r>
            <w:r>
              <w:rPr>
                <w:lang w:val="pt-PT"/>
              </w:rPr>
              <w:t>cá-lo no dia-a-dia do estaleiro.</w:t>
            </w:r>
          </w:p>
          <w:p w:rsidR="0030053B" w:rsidRPr="0000585D" w:rsidRDefault="0030053B" w:rsidP="00692CC2">
            <w:pPr>
              <w:pStyle w:val="NormalWeb"/>
              <w:rPr>
                <w:rFonts w:ascii="Calibri" w:eastAsia="Calibri" w:hAnsi="Calibri"/>
                <w:sz w:val="22"/>
                <w:szCs w:val="22"/>
                <w:lang w:val="pt-PT" w:eastAsia="en-US"/>
              </w:rPr>
            </w:pPr>
            <w:r w:rsidRPr="0000585D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Como fazer melhor? Aplicando os princípios do 3R-V: reduzir, reutilizar, reciclar e valorizar. </w:t>
            </w:r>
          </w:p>
          <w:p w:rsidR="0030053B" w:rsidRPr="0000585D" w:rsidRDefault="0030053B" w:rsidP="00692CC2">
            <w:pPr>
              <w:pStyle w:val="Cabealho3"/>
              <w:spacing w:before="0"/>
              <w:rPr>
                <w:rFonts w:ascii="Calibri" w:eastAsia="Calibri" w:hAnsi="Calibri" w:cs="Times New Roman"/>
                <w:bCs/>
                <w:color w:val="auto"/>
                <w:lang w:val="pt-PT"/>
              </w:rPr>
            </w:pPr>
            <w:r w:rsidRPr="0000585D">
              <w:rPr>
                <w:rFonts w:ascii="Calibri" w:eastAsia="Calibri" w:hAnsi="Calibri" w:cs="Times New Roman"/>
                <w:color w:val="auto"/>
                <w:lang w:val="pt-PT"/>
              </w:rPr>
              <w:t>Reduzir</w:t>
            </w:r>
          </w:p>
          <w:p w:rsidR="0030053B" w:rsidRPr="0000585D" w:rsidRDefault="0030053B" w:rsidP="00692CC2">
            <w:pPr>
              <w:pStyle w:val="NormalWeb"/>
              <w:spacing w:before="0" w:beforeAutospacing="0"/>
              <w:rPr>
                <w:rFonts w:ascii="Calibri" w:eastAsia="Calibri" w:hAnsi="Calibri"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Tendo em conta que</w:t>
            </w:r>
            <w:r w:rsidRPr="0000585D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 o resíduo menos nocivo é aquele que não existe, a redução é o primeiro princípio de consumo responsável. Poderia ser substituído por outro que já temos</w:t>
            </w:r>
            <w:r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? </w:t>
            </w:r>
            <w:r w:rsidRPr="0000585D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Quando compramos, existem diferentes critérios relacionados com a redução de resíduos que podem orientar a nossa escolha. Por exemplo, favorecendo o produto:</w:t>
            </w:r>
          </w:p>
          <w:p w:rsidR="0030053B" w:rsidRPr="0000585D" w:rsidRDefault="0030053B" w:rsidP="0030053B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lang w:val="pt-PT"/>
              </w:rPr>
            </w:pPr>
            <w:proofErr w:type="gramStart"/>
            <w:r w:rsidRPr="0000585D">
              <w:rPr>
                <w:lang w:val="pt-PT"/>
              </w:rPr>
              <w:t>com</w:t>
            </w:r>
            <w:proofErr w:type="gramEnd"/>
            <w:r w:rsidRPr="0000585D">
              <w:rPr>
                <w:lang w:val="pt-PT"/>
              </w:rPr>
              <w:t xml:space="preserve"> o mínimo de embalagem;</w:t>
            </w:r>
          </w:p>
          <w:p w:rsidR="0030053B" w:rsidRPr="0000585D" w:rsidRDefault="0030053B" w:rsidP="0030053B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lang w:val="pt-PT"/>
              </w:rPr>
            </w:pPr>
            <w:proofErr w:type="gramStart"/>
            <w:r>
              <w:rPr>
                <w:lang w:val="pt-PT"/>
              </w:rPr>
              <w:t>com</w:t>
            </w:r>
            <w:proofErr w:type="gramEnd"/>
            <w:r>
              <w:rPr>
                <w:lang w:val="pt-PT"/>
              </w:rPr>
              <w:t xml:space="preserve"> um tempo de </w:t>
            </w:r>
            <w:r w:rsidRPr="0000585D">
              <w:rPr>
                <w:lang w:val="pt-PT"/>
              </w:rPr>
              <w:t xml:space="preserve">vida </w:t>
            </w:r>
            <w:r>
              <w:rPr>
                <w:lang w:val="pt-PT"/>
              </w:rPr>
              <w:t>útil o mais longo</w:t>
            </w:r>
            <w:r w:rsidRPr="0000585D">
              <w:rPr>
                <w:lang w:val="pt-PT"/>
              </w:rPr>
              <w:t xml:space="preserve"> possível;</w:t>
            </w:r>
          </w:p>
          <w:p w:rsidR="0030053B" w:rsidRPr="0000585D" w:rsidRDefault="0009071C" w:rsidP="0030053B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lang w:val="pt-PT"/>
              </w:rPr>
            </w:pPr>
            <w:proofErr w:type="gramStart"/>
            <w:r>
              <w:rPr>
                <w:lang w:val="pt-PT"/>
              </w:rPr>
              <w:t>com</w:t>
            </w:r>
            <w:proofErr w:type="gramEnd"/>
            <w:r>
              <w:rPr>
                <w:lang w:val="pt-PT"/>
              </w:rPr>
              <w:t xml:space="preserve"> uma</w:t>
            </w:r>
            <w:r w:rsidR="0030053B" w:rsidRPr="0000585D">
              <w:rPr>
                <w:lang w:val="pt-PT"/>
              </w:rPr>
              <w:t xml:space="preserve"> utilização mais facilmente prolongada (reparável ou reutilizável).</w:t>
            </w:r>
          </w:p>
          <w:p w:rsidR="0030053B" w:rsidRPr="00402398" w:rsidRDefault="0030053B" w:rsidP="00692CC2">
            <w:pPr>
              <w:pStyle w:val="Cabealho3"/>
              <w:spacing w:before="0"/>
              <w:rPr>
                <w:rFonts w:ascii="Calibri" w:eastAsia="Calibri" w:hAnsi="Calibri" w:cs="Times New Roman"/>
                <w:bCs/>
                <w:color w:val="auto"/>
                <w:lang w:val="pt-PT"/>
              </w:rPr>
            </w:pPr>
            <w:r w:rsidRPr="00402398">
              <w:rPr>
                <w:rFonts w:ascii="Calibri" w:eastAsia="Calibri" w:hAnsi="Calibri" w:cs="Times New Roman"/>
                <w:color w:val="auto"/>
                <w:lang w:val="pt-PT"/>
              </w:rPr>
              <w:t>Reutilizar</w:t>
            </w:r>
          </w:p>
          <w:p w:rsidR="0030053B" w:rsidRPr="00402398" w:rsidRDefault="0030053B" w:rsidP="00692CC2">
            <w:pPr>
              <w:pStyle w:val="NormalWeb"/>
              <w:spacing w:before="0" w:beforeAutospacing="0"/>
              <w:rPr>
                <w:rFonts w:ascii="Calibri" w:eastAsia="Calibri" w:hAnsi="Calibri"/>
                <w:sz w:val="22"/>
                <w:szCs w:val="22"/>
                <w:lang w:val="pt-PT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R</w:t>
            </w:r>
            <w:r w:rsidRPr="00402398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eutiliza</w:t>
            </w:r>
            <w:r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r</w:t>
            </w:r>
            <w:r w:rsidRPr="00402398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 consiste em prolongar a vida de um bem, sem que este seja sujeito a grandes transformaçõe</w:t>
            </w:r>
            <w:r w:rsidR="0009071C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s. As trocas de produtos, como </w:t>
            </w:r>
            <w:r w:rsidRPr="00402398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as feiras da ladra e as vendas de garagem, ou a sua reparação, são exemplos comuns de reutilização.</w:t>
            </w:r>
          </w:p>
          <w:p w:rsidR="0030053B" w:rsidRPr="0000585D" w:rsidRDefault="0030053B" w:rsidP="00692CC2">
            <w:pPr>
              <w:pStyle w:val="Cabealho3"/>
              <w:spacing w:before="0"/>
              <w:rPr>
                <w:rFonts w:ascii="Calibri" w:eastAsia="Calibri" w:hAnsi="Calibri" w:cs="Times New Roman"/>
                <w:bCs/>
                <w:color w:val="auto"/>
              </w:rPr>
            </w:pPr>
            <w:proofErr w:type="spellStart"/>
            <w:r w:rsidRPr="0000585D">
              <w:rPr>
                <w:rFonts w:ascii="Calibri" w:eastAsia="Calibri" w:hAnsi="Calibri" w:cs="Times New Roman"/>
                <w:color w:val="auto"/>
              </w:rPr>
              <w:t>Reciclar</w:t>
            </w:r>
            <w:proofErr w:type="spellEnd"/>
          </w:p>
          <w:p w:rsidR="0030053B" w:rsidRPr="0030053B" w:rsidRDefault="0030053B" w:rsidP="00692CC2">
            <w:pPr>
              <w:pStyle w:val="NormalWeb"/>
              <w:spacing w:before="0" w:beforeAutospacing="0"/>
              <w:rPr>
                <w:rFonts w:ascii="Calibri" w:eastAsia="Calibri" w:hAnsi="Calibri"/>
                <w:sz w:val="22"/>
                <w:szCs w:val="22"/>
                <w:lang w:val="pt-PT" w:eastAsia="en-US"/>
              </w:rPr>
            </w:pPr>
            <w:r w:rsidRPr="0030053B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A reciclagem envolve a recuperação de bens dos quais são extraídos os componentes posteriormente utilizados na produção de novos produtos. </w:t>
            </w:r>
            <w:r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Um</w:t>
            </w:r>
            <w:r w:rsidRPr="0030053B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 exemplo clássico</w:t>
            </w:r>
            <w:proofErr w:type="gramStart"/>
            <w:r w:rsidRPr="0030053B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,</w:t>
            </w:r>
            <w:proofErr w:type="gramEnd"/>
            <w:r w:rsidRPr="0030053B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 é a reciclagem do papel em novas formas de papel ou cartão</w:t>
            </w:r>
            <w:r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. </w:t>
            </w:r>
            <w:r w:rsidRPr="0030053B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A reciclagem é muito mais positiv</w:t>
            </w:r>
            <w:r w:rsid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a</w:t>
            </w:r>
            <w:r w:rsidRPr="0030053B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 do que a eliminação de resíduos, mas requer recursos humanos e materiais energéticos</w:t>
            </w:r>
            <w:r w:rsid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, tornando-a</w:t>
            </w:r>
            <w:r w:rsidRPr="0030053B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 </w:t>
            </w:r>
            <w:r w:rsid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a</w:t>
            </w:r>
            <w:r w:rsidRPr="0030053B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 terceira opção na gestão de resíduos, após a redução e a reutilização.</w:t>
            </w:r>
          </w:p>
          <w:p w:rsidR="0030053B" w:rsidRPr="00372823" w:rsidRDefault="0030053B" w:rsidP="00692CC2">
            <w:pPr>
              <w:pStyle w:val="Cabealho3"/>
              <w:spacing w:before="0"/>
              <w:rPr>
                <w:rFonts w:ascii="Calibri" w:eastAsia="Calibri" w:hAnsi="Calibri" w:cs="Times New Roman"/>
                <w:b/>
                <w:bCs/>
                <w:color w:val="auto"/>
                <w:lang w:val="pt-PT"/>
              </w:rPr>
            </w:pPr>
            <w:proofErr w:type="spellStart"/>
            <w:r w:rsidRPr="00372823">
              <w:rPr>
                <w:rFonts w:ascii="Calibri" w:eastAsia="Calibri" w:hAnsi="Calibri" w:cs="Times New Roman"/>
                <w:color w:val="auto"/>
                <w:lang w:val="pt-PT"/>
              </w:rPr>
              <w:lastRenderedPageBreak/>
              <w:t>Valoris</w:t>
            </w:r>
            <w:r w:rsidR="00372823" w:rsidRPr="00372823">
              <w:rPr>
                <w:rFonts w:ascii="Calibri" w:eastAsia="Calibri" w:hAnsi="Calibri" w:cs="Times New Roman"/>
                <w:color w:val="auto"/>
                <w:lang w:val="pt-PT"/>
              </w:rPr>
              <w:t>a</w:t>
            </w:r>
            <w:r w:rsidRPr="00372823">
              <w:rPr>
                <w:rFonts w:ascii="Calibri" w:eastAsia="Calibri" w:hAnsi="Calibri" w:cs="Times New Roman"/>
                <w:color w:val="auto"/>
                <w:lang w:val="pt-PT"/>
              </w:rPr>
              <w:t>r</w:t>
            </w:r>
            <w:proofErr w:type="spellEnd"/>
          </w:p>
          <w:p w:rsidR="0030053B" w:rsidRPr="001170C3" w:rsidRDefault="00372823" w:rsidP="00692CC2">
            <w:pPr>
              <w:pStyle w:val="NormalWeb"/>
              <w:spacing w:before="0" w:beforeAutospacing="0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Os resíduos podem gerar materiais úteis ou energia</w:t>
            </w:r>
            <w:r w:rsidR="0030053B" w:rsidRP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. </w:t>
            </w:r>
            <w:r w:rsidRP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Is</w:t>
            </w:r>
            <w:r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s</w:t>
            </w:r>
            <w:r w:rsidRP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o inclui, por exemplo, o uso de biomassa</w:t>
            </w:r>
            <w:r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>,</w:t>
            </w:r>
            <w:r w:rsidRP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 resultante da atividade agrícola como fonte de energia, ou a compostagem de resíduos orgânicos para a produção de fertilizantes</w:t>
            </w:r>
            <w:r w:rsidR="0030053B" w:rsidRPr="00372823">
              <w:rPr>
                <w:rFonts w:ascii="Calibri" w:eastAsia="Calibri" w:hAnsi="Calibri"/>
                <w:sz w:val="22"/>
                <w:szCs w:val="22"/>
                <w:lang w:val="pt-PT" w:eastAsia="en-US"/>
              </w:rPr>
              <w:t xml:space="preserve">. </w:t>
            </w:r>
            <w:proofErr w:type="spellStart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Valorizar</w:t>
            </w:r>
            <w:proofErr w:type="spellEnd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, </w:t>
            </w:r>
            <w:proofErr w:type="spellStart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significa</w:t>
            </w:r>
            <w:proofErr w:type="spellEnd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</w:t>
            </w:r>
            <w:proofErr w:type="spellStart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beneficiar</w:t>
            </w:r>
            <w:proofErr w:type="spellEnd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</w:t>
            </w:r>
            <w:proofErr w:type="spellStart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daquilo</w:t>
            </w:r>
            <w:proofErr w:type="spellEnd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que </w:t>
            </w:r>
            <w:proofErr w:type="spellStart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parecia</w:t>
            </w:r>
            <w:proofErr w:type="spellEnd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ser </w:t>
            </w:r>
            <w:proofErr w:type="spellStart"/>
            <w:r w:rsidRPr="0037282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inútil</w:t>
            </w:r>
            <w:proofErr w:type="spellEnd"/>
            <w:r w:rsidR="0030053B" w:rsidRPr="001170C3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.</w:t>
            </w:r>
          </w:p>
          <w:p w:rsidR="0030053B" w:rsidRPr="001170C3" w:rsidRDefault="0030053B" w:rsidP="00692CC2">
            <w:pPr>
              <w:spacing w:after="0" w:line="240" w:lineRule="auto"/>
            </w:pPr>
          </w:p>
        </w:tc>
      </w:tr>
      <w:tr w:rsidR="0030053B" w:rsidRPr="0009071C" w:rsidTr="007A568A">
        <w:tc>
          <w:tcPr>
            <w:tcW w:w="10301" w:type="dxa"/>
            <w:gridSpan w:val="2"/>
          </w:tcPr>
          <w:p w:rsidR="0030053B" w:rsidRPr="00B42057" w:rsidRDefault="0030053B" w:rsidP="00692CC2">
            <w:pPr>
              <w:spacing w:after="0" w:line="240" w:lineRule="auto"/>
              <w:jc w:val="both"/>
              <w:rPr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>Prática, método de intervenção e objetivos da abordagem</w:t>
            </w:r>
          </w:p>
          <w:p w:rsidR="0030053B" w:rsidRPr="00B42057" w:rsidRDefault="0030053B" w:rsidP="00692CC2">
            <w:pPr>
              <w:spacing w:after="0" w:line="240" w:lineRule="auto"/>
              <w:jc w:val="both"/>
              <w:rPr>
                <w:lang w:val="pt-PT"/>
              </w:rPr>
            </w:pPr>
          </w:p>
          <w:p w:rsidR="0030053B" w:rsidRPr="00372823" w:rsidRDefault="00372823" w:rsidP="00692CC2">
            <w:pPr>
              <w:spacing w:after="0" w:line="240" w:lineRule="auto"/>
              <w:jc w:val="both"/>
              <w:rPr>
                <w:lang w:val="pt-PT"/>
              </w:rPr>
            </w:pPr>
            <w:r w:rsidRPr="00372823">
              <w:rPr>
                <w:lang w:val="pt-PT"/>
              </w:rPr>
              <w:t xml:space="preserve">Trabalhar na coesão da equipa, fazendo </w:t>
            </w:r>
            <w:r>
              <w:rPr>
                <w:lang w:val="pt-PT"/>
              </w:rPr>
              <w:t xml:space="preserve">com que </w:t>
            </w:r>
            <w:r w:rsidRPr="00372823">
              <w:rPr>
                <w:lang w:val="pt-PT"/>
              </w:rPr>
              <w:t>os funcionários refl</w:t>
            </w:r>
            <w:r>
              <w:rPr>
                <w:lang w:val="pt-PT"/>
              </w:rPr>
              <w:t>itam</w:t>
            </w:r>
            <w:r w:rsidRPr="00372823">
              <w:rPr>
                <w:lang w:val="pt-PT"/>
              </w:rPr>
              <w:t xml:space="preserve"> sobre o tema 3R + V</w:t>
            </w:r>
            <w:r w:rsidR="0030053B" w:rsidRPr="00372823">
              <w:rPr>
                <w:lang w:val="pt-PT"/>
              </w:rPr>
              <w:t xml:space="preserve">. </w:t>
            </w:r>
            <w:r w:rsidR="0009071C">
              <w:rPr>
                <w:lang w:val="pt-PT"/>
              </w:rPr>
              <w:t>Estes t</w:t>
            </w:r>
            <w:r w:rsidRPr="00372823">
              <w:rPr>
                <w:lang w:val="pt-PT"/>
              </w:rPr>
              <w:t xml:space="preserve">inham que propor ações concretas para </w:t>
            </w:r>
            <w:r w:rsidR="0009071C">
              <w:rPr>
                <w:lang w:val="pt-PT"/>
              </w:rPr>
              <w:t>colocá-las</w:t>
            </w:r>
            <w:r w:rsidRPr="00372823">
              <w:rPr>
                <w:lang w:val="pt-PT"/>
              </w:rPr>
              <w:t xml:space="preserve"> em prática de imediato</w:t>
            </w:r>
            <w:r w:rsidR="0030053B" w:rsidRPr="00372823">
              <w:rPr>
                <w:lang w:val="pt-PT"/>
              </w:rPr>
              <w:t xml:space="preserve">. </w:t>
            </w:r>
            <w:r>
              <w:rPr>
                <w:lang w:val="pt-PT"/>
              </w:rPr>
              <w:t>Foram formados vários grupos</w:t>
            </w:r>
            <w:r w:rsidRPr="00372823">
              <w:rPr>
                <w:lang w:val="pt-PT"/>
              </w:rPr>
              <w:t xml:space="preserve"> para tratar os diferentes pontos</w:t>
            </w:r>
            <w:r w:rsidR="0030053B" w:rsidRPr="00372823">
              <w:rPr>
                <w:lang w:val="pt-PT"/>
              </w:rPr>
              <w:t>.</w:t>
            </w:r>
          </w:p>
          <w:p w:rsidR="0030053B" w:rsidRPr="00372823" w:rsidRDefault="00372823" w:rsidP="00692CC2">
            <w:pPr>
              <w:spacing w:after="0" w:line="240" w:lineRule="auto"/>
              <w:jc w:val="both"/>
              <w:rPr>
                <w:lang w:val="pt-PT"/>
              </w:rPr>
            </w:pPr>
            <w:r w:rsidRPr="00372823">
              <w:rPr>
                <w:lang w:val="pt-PT"/>
              </w:rPr>
              <w:t xml:space="preserve">Organização de uma reunião coletiva </w:t>
            </w:r>
            <w:r>
              <w:rPr>
                <w:lang w:val="pt-PT"/>
              </w:rPr>
              <w:t>para</w:t>
            </w:r>
            <w:r w:rsidRPr="00372823">
              <w:rPr>
                <w:lang w:val="pt-PT"/>
              </w:rPr>
              <w:t xml:space="preserve"> </w:t>
            </w:r>
            <w:r>
              <w:rPr>
                <w:lang w:val="pt-PT"/>
              </w:rPr>
              <w:t>reportar</w:t>
            </w:r>
            <w:r w:rsidRPr="00372823">
              <w:rPr>
                <w:lang w:val="pt-PT"/>
              </w:rPr>
              <w:t xml:space="preserve"> ideias: informação de ações propostas e escolha coletiva de prioridades</w:t>
            </w:r>
            <w:r w:rsidR="0030053B" w:rsidRPr="00372823">
              <w:rPr>
                <w:lang w:val="pt-PT"/>
              </w:rPr>
              <w:t>.</w:t>
            </w:r>
          </w:p>
          <w:p w:rsidR="0030053B" w:rsidRPr="00372823" w:rsidRDefault="0030053B" w:rsidP="00692CC2">
            <w:pPr>
              <w:spacing w:after="0" w:line="240" w:lineRule="auto"/>
              <w:jc w:val="both"/>
              <w:rPr>
                <w:lang w:val="pt-PT"/>
              </w:rPr>
            </w:pPr>
          </w:p>
          <w:p w:rsidR="0030053B" w:rsidRPr="00372823" w:rsidRDefault="00AA774B" w:rsidP="00692CC2">
            <w:pPr>
              <w:spacing w:after="0" w:line="240" w:lineRule="auto"/>
              <w:jc w:val="both"/>
              <w:rPr>
                <w:lang w:val="pt-PT"/>
              </w:rPr>
            </w:pPr>
            <w:r>
              <w:rPr>
                <w:lang w:val="pt-PT"/>
              </w:rPr>
              <w:t>P</w:t>
            </w:r>
            <w:r w:rsidR="00372823" w:rsidRPr="00372823">
              <w:rPr>
                <w:lang w:val="pt-PT"/>
              </w:rPr>
              <w:t>rincípio do brainstorming imposto desde o início</w:t>
            </w:r>
            <w:r w:rsidR="0030053B" w:rsidRPr="00372823">
              <w:rPr>
                <w:lang w:val="pt-PT"/>
              </w:rPr>
              <w:t xml:space="preserve">: </w:t>
            </w:r>
            <w:r w:rsidR="00372823">
              <w:rPr>
                <w:lang w:val="pt-PT"/>
              </w:rPr>
              <w:t>SEM LIMITES</w:t>
            </w:r>
            <w:r w:rsidR="0030053B" w:rsidRPr="00372823">
              <w:rPr>
                <w:lang w:val="pt-PT"/>
              </w:rPr>
              <w:t>!</w:t>
            </w:r>
          </w:p>
          <w:p w:rsidR="0030053B" w:rsidRPr="00AA774B" w:rsidRDefault="00AA774B" w:rsidP="00692CC2">
            <w:pPr>
              <w:spacing w:after="0" w:line="240" w:lineRule="auto"/>
              <w:jc w:val="both"/>
              <w:rPr>
                <w:lang w:val="pt-PT"/>
              </w:rPr>
            </w:pPr>
            <w:r w:rsidRPr="00AA774B">
              <w:rPr>
                <w:lang w:val="pt-PT"/>
              </w:rPr>
              <w:t>Classificação das ideias, desde a mais absurda à mais útil</w:t>
            </w:r>
            <w:r w:rsidR="0030053B" w:rsidRPr="00AA774B">
              <w:rPr>
                <w:lang w:val="pt-PT"/>
              </w:rPr>
              <w:t>.</w:t>
            </w:r>
          </w:p>
          <w:p w:rsidR="0030053B" w:rsidRPr="00AA774B" w:rsidRDefault="0030053B" w:rsidP="00692CC2">
            <w:pPr>
              <w:spacing w:after="0" w:line="240" w:lineRule="auto"/>
              <w:jc w:val="both"/>
              <w:rPr>
                <w:lang w:val="pt-PT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30053B" w:rsidRPr="0009071C" w:rsidTr="00692CC2">
              <w:tc>
                <w:tcPr>
                  <w:tcW w:w="4917" w:type="dxa"/>
                </w:tcPr>
                <w:p w:rsidR="0030053B" w:rsidRPr="007A568A" w:rsidRDefault="00AA774B" w:rsidP="00692CC2">
                  <w:pPr>
                    <w:jc w:val="both"/>
                    <w:rPr>
                      <w:lang w:val="pt-PT"/>
                    </w:rPr>
                  </w:pPr>
                  <w:r w:rsidRPr="007A568A">
                    <w:rPr>
                      <w:lang w:val="pt-PT"/>
                    </w:rPr>
                    <w:t xml:space="preserve">Criação de um grupo encarregue de elaborar o </w:t>
                  </w:r>
                  <w:r w:rsidRPr="0009071C">
                    <w:rPr>
                      <w:i/>
                      <w:lang w:val="pt-PT"/>
                    </w:rPr>
                    <w:t xml:space="preserve">modus </w:t>
                  </w:r>
                  <w:proofErr w:type="spellStart"/>
                  <w:r w:rsidRPr="0009071C">
                    <w:rPr>
                      <w:i/>
                      <w:lang w:val="pt-PT"/>
                    </w:rPr>
                    <w:t>operandi</w:t>
                  </w:r>
                  <w:proofErr w:type="spellEnd"/>
                  <w:r w:rsidR="0030053B" w:rsidRPr="007A568A">
                    <w:rPr>
                      <w:lang w:val="pt-PT"/>
                    </w:rPr>
                    <w:t>.</w:t>
                  </w:r>
                </w:p>
                <w:p w:rsidR="0030053B" w:rsidRPr="007A568A" w:rsidRDefault="0030053B" w:rsidP="00692CC2">
                  <w:pPr>
                    <w:jc w:val="both"/>
                    <w:rPr>
                      <w:lang w:val="pt-PT"/>
                    </w:rPr>
                  </w:pPr>
                </w:p>
              </w:tc>
              <w:tc>
                <w:tcPr>
                  <w:tcW w:w="4917" w:type="dxa"/>
                </w:tcPr>
                <w:p w:rsidR="0030053B" w:rsidRPr="007A568A" w:rsidRDefault="0030053B" w:rsidP="00692CC2">
                  <w:pPr>
                    <w:jc w:val="both"/>
                    <w:rPr>
                      <w:lang w:val="pt-PT"/>
                    </w:rPr>
                  </w:pPr>
                </w:p>
              </w:tc>
            </w:tr>
          </w:tbl>
          <w:p w:rsidR="0030053B" w:rsidRPr="007A568A" w:rsidRDefault="0030053B" w:rsidP="00692CC2">
            <w:pPr>
              <w:spacing w:after="0" w:line="240" w:lineRule="auto"/>
              <w:jc w:val="both"/>
              <w:rPr>
                <w:lang w:val="pt-PT"/>
              </w:rPr>
            </w:pPr>
          </w:p>
          <w:p w:rsidR="0030053B" w:rsidRPr="007A568A" w:rsidRDefault="0030053B" w:rsidP="00692CC2">
            <w:pPr>
              <w:spacing w:after="0" w:line="240" w:lineRule="auto"/>
              <w:jc w:val="both"/>
              <w:rPr>
                <w:lang w:val="pt-PT"/>
              </w:rPr>
            </w:pPr>
          </w:p>
        </w:tc>
      </w:tr>
      <w:tr w:rsidR="0030053B" w:rsidRPr="0009071C" w:rsidTr="007A568A">
        <w:tc>
          <w:tcPr>
            <w:tcW w:w="5481" w:type="dxa"/>
          </w:tcPr>
          <w:p w:rsidR="0030053B" w:rsidRPr="00B42057" w:rsidRDefault="0030053B" w:rsidP="00692CC2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Pr="006D60EF">
              <w:rPr>
                <w:b/>
                <w:u w:val="single"/>
                <w:lang w:val="pt-PT"/>
              </w:rPr>
              <w:t>, ...</w:t>
            </w:r>
            <w:proofErr w:type="gramEnd"/>
            <w:r w:rsidRPr="006D60EF">
              <w:rPr>
                <w:b/>
                <w:u w:val="single"/>
                <w:lang w:val="pt-PT"/>
              </w:rPr>
              <w:t>)</w:t>
            </w:r>
          </w:p>
          <w:p w:rsidR="0030053B" w:rsidRPr="00B42057" w:rsidRDefault="0030053B" w:rsidP="00692CC2">
            <w:pPr>
              <w:spacing w:after="0" w:line="240" w:lineRule="auto"/>
              <w:rPr>
                <w:b/>
                <w:u w:val="single"/>
                <w:lang w:val="pt-PT"/>
              </w:rPr>
            </w:pPr>
          </w:p>
          <w:p w:rsidR="007A568A" w:rsidRPr="0009071C" w:rsidRDefault="007A568A" w:rsidP="00692CC2">
            <w:pPr>
              <w:spacing w:after="0" w:line="240" w:lineRule="auto"/>
              <w:rPr>
                <w:lang w:val="pt-PT"/>
              </w:rPr>
            </w:pPr>
            <w:r w:rsidRPr="0009071C">
              <w:rPr>
                <w:lang w:val="pt-PT"/>
              </w:rPr>
              <w:t>Sensibilização dos funcionários sobre os 3R + V</w:t>
            </w:r>
          </w:p>
          <w:p w:rsidR="0030053B" w:rsidRPr="007A568A" w:rsidRDefault="007A568A" w:rsidP="00692CC2">
            <w:pPr>
              <w:spacing w:after="0" w:line="240" w:lineRule="auto"/>
              <w:rPr>
                <w:lang w:val="pt-PT"/>
              </w:rPr>
            </w:pPr>
            <w:r w:rsidRPr="007A568A">
              <w:rPr>
                <w:lang w:val="pt-PT"/>
              </w:rPr>
              <w:t>Minimização do impacto ambiental dos resíduos do estaleiro</w:t>
            </w:r>
          </w:p>
          <w:p w:rsidR="007A568A" w:rsidRPr="007A568A" w:rsidRDefault="007A568A" w:rsidP="00692CC2">
            <w:pPr>
              <w:spacing w:after="0" w:line="240" w:lineRule="auto"/>
              <w:rPr>
                <w:lang w:val="pt-PT"/>
              </w:rPr>
            </w:pPr>
            <w:r w:rsidRPr="007A568A">
              <w:rPr>
                <w:lang w:val="pt-PT"/>
              </w:rPr>
              <w:t>Redução dos custos para a estrutura (1º R)</w:t>
            </w:r>
          </w:p>
          <w:p w:rsidR="0030053B" w:rsidRPr="007A568A" w:rsidRDefault="007A568A" w:rsidP="00692CC2">
            <w:pPr>
              <w:spacing w:after="0" w:line="240" w:lineRule="auto"/>
              <w:jc w:val="both"/>
              <w:rPr>
                <w:lang w:val="pt-PT"/>
              </w:rPr>
            </w:pPr>
            <w:r w:rsidRPr="007A568A">
              <w:rPr>
                <w:lang w:val="pt-PT"/>
              </w:rPr>
              <w:t>Envolvimento dos funcionários no desenvolvimento da associação</w:t>
            </w:r>
          </w:p>
          <w:p w:rsidR="0030053B" w:rsidRPr="007A568A" w:rsidRDefault="0030053B" w:rsidP="00692CC2">
            <w:pPr>
              <w:spacing w:after="0" w:line="240" w:lineRule="auto"/>
              <w:jc w:val="both"/>
              <w:rPr>
                <w:i/>
                <w:lang w:val="pt-PT"/>
              </w:rPr>
            </w:pPr>
          </w:p>
        </w:tc>
        <w:tc>
          <w:tcPr>
            <w:tcW w:w="4820" w:type="dxa"/>
          </w:tcPr>
          <w:p w:rsidR="0030053B" w:rsidRPr="0009071C" w:rsidRDefault="0030053B" w:rsidP="00692CC2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09071C">
              <w:rPr>
                <w:b/>
                <w:u w:val="single"/>
                <w:lang w:val="pt-PT"/>
              </w:rPr>
              <w:t>Público-alvo:</w:t>
            </w:r>
          </w:p>
          <w:p w:rsidR="0030053B" w:rsidRPr="0009071C" w:rsidRDefault="0030053B" w:rsidP="00692CC2">
            <w:pPr>
              <w:spacing w:after="0" w:line="240" w:lineRule="auto"/>
              <w:rPr>
                <w:u w:val="single"/>
                <w:lang w:val="pt-PT"/>
              </w:rPr>
            </w:pPr>
          </w:p>
          <w:p w:rsidR="0030053B" w:rsidRPr="0009071C" w:rsidRDefault="007A568A" w:rsidP="00692CC2">
            <w:pPr>
              <w:spacing w:after="0" w:line="240" w:lineRule="auto"/>
              <w:rPr>
                <w:lang w:val="pt-PT"/>
              </w:rPr>
            </w:pPr>
            <w:r w:rsidRPr="0009071C">
              <w:rPr>
                <w:lang w:val="pt-PT"/>
              </w:rPr>
              <w:t>Os funcionários</w:t>
            </w:r>
            <w:bookmarkStart w:id="0" w:name="_GoBack"/>
            <w:bookmarkEnd w:id="0"/>
            <w:r w:rsidRPr="0009071C">
              <w:rPr>
                <w:lang w:val="pt-PT"/>
              </w:rPr>
              <w:t xml:space="preserve"> do estaleiro</w:t>
            </w:r>
          </w:p>
        </w:tc>
      </w:tr>
      <w:tr w:rsidR="0030053B" w:rsidRPr="0009071C" w:rsidTr="007A568A">
        <w:trPr>
          <w:trHeight w:val="1043"/>
        </w:trPr>
        <w:tc>
          <w:tcPr>
            <w:tcW w:w="10301" w:type="dxa"/>
            <w:gridSpan w:val="2"/>
          </w:tcPr>
          <w:p w:rsidR="0030053B" w:rsidRPr="00B42057" w:rsidRDefault="0030053B" w:rsidP="00692CC2">
            <w:pPr>
              <w:spacing w:after="0" w:line="240" w:lineRule="auto"/>
              <w:rPr>
                <w:b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r w:rsidRPr="00287E7A">
              <w:rPr>
                <w:b/>
                <w:u w:val="single"/>
                <w:lang w:val="pt-PT"/>
              </w:rPr>
              <w:t>tiva de utilização e divulgação</w:t>
            </w:r>
            <w:r w:rsidRPr="00B42057">
              <w:rPr>
                <w:b/>
                <w:lang w:val="pt-PT"/>
              </w:rPr>
              <w:t>:</w:t>
            </w:r>
          </w:p>
          <w:p w:rsidR="0030053B" w:rsidRPr="00B42057" w:rsidRDefault="0030053B" w:rsidP="00692CC2">
            <w:pPr>
              <w:spacing w:after="0" w:line="240" w:lineRule="auto"/>
              <w:rPr>
                <w:b/>
                <w:lang w:val="pt-PT"/>
              </w:rPr>
            </w:pPr>
          </w:p>
          <w:p w:rsidR="0030053B" w:rsidRPr="007A568A" w:rsidRDefault="007A568A" w:rsidP="00692CC2">
            <w:pPr>
              <w:spacing w:after="0" w:line="240" w:lineRule="auto"/>
              <w:rPr>
                <w:lang w:val="pt-PT"/>
              </w:rPr>
            </w:pPr>
            <w:r w:rsidRPr="007A568A">
              <w:rPr>
                <w:lang w:val="pt-PT"/>
              </w:rPr>
              <w:t xml:space="preserve">Realização de </w:t>
            </w:r>
            <w:r w:rsidRPr="007A568A">
              <w:rPr>
                <w:i/>
                <w:lang w:val="pt-PT"/>
              </w:rPr>
              <w:t>brainstorming</w:t>
            </w:r>
            <w:r w:rsidRPr="007A568A">
              <w:rPr>
                <w:lang w:val="pt-PT"/>
              </w:rPr>
              <w:t xml:space="preserve"> sobre outros temas relacionados com a </w:t>
            </w:r>
            <w:proofErr w:type="spellStart"/>
            <w:r w:rsidRPr="007A568A">
              <w:rPr>
                <w:i/>
                <w:lang w:val="pt-PT"/>
              </w:rPr>
              <w:t>Ressourcerie</w:t>
            </w:r>
            <w:proofErr w:type="spellEnd"/>
          </w:p>
          <w:p w:rsidR="0030053B" w:rsidRPr="007A568A" w:rsidRDefault="0030053B" w:rsidP="00692CC2">
            <w:pPr>
              <w:spacing w:after="0" w:line="240" w:lineRule="auto"/>
              <w:rPr>
                <w:b/>
                <w:lang w:val="pt-PT"/>
              </w:rPr>
            </w:pPr>
          </w:p>
          <w:p w:rsidR="0030053B" w:rsidRPr="007A568A" w:rsidRDefault="0030053B" w:rsidP="00692CC2">
            <w:pPr>
              <w:spacing w:after="0" w:line="240" w:lineRule="auto"/>
              <w:rPr>
                <w:b/>
                <w:lang w:val="pt-PT"/>
              </w:rPr>
            </w:pPr>
          </w:p>
        </w:tc>
      </w:tr>
    </w:tbl>
    <w:p w:rsidR="003627B4" w:rsidRPr="007A568A" w:rsidRDefault="003627B4" w:rsidP="003627B4">
      <w:pPr>
        <w:rPr>
          <w:lang w:val="pt-PT"/>
        </w:rPr>
      </w:pPr>
    </w:p>
    <w:p w:rsidR="003627B4" w:rsidRPr="007A568A" w:rsidRDefault="003627B4" w:rsidP="003627B4">
      <w:pPr>
        <w:rPr>
          <w:lang w:val="pt-PT"/>
        </w:rPr>
      </w:pPr>
    </w:p>
    <w:p w:rsidR="003627B4" w:rsidRPr="007A568A" w:rsidRDefault="003627B4" w:rsidP="003627B4">
      <w:pPr>
        <w:rPr>
          <w:lang w:val="pt-PT"/>
        </w:rPr>
      </w:pPr>
    </w:p>
    <w:p w:rsidR="003627B4" w:rsidRPr="007A568A" w:rsidRDefault="003627B4" w:rsidP="003627B4">
      <w:pPr>
        <w:rPr>
          <w:lang w:val="pt-PT"/>
        </w:rPr>
      </w:pPr>
    </w:p>
    <w:p w:rsidR="003627B4" w:rsidRPr="007A568A" w:rsidRDefault="003627B4" w:rsidP="003627B4">
      <w:pPr>
        <w:rPr>
          <w:lang w:val="pt-PT"/>
        </w:rPr>
      </w:pPr>
    </w:p>
    <w:p w:rsidR="003627B4" w:rsidRPr="007A568A" w:rsidRDefault="003627B4" w:rsidP="003627B4">
      <w:pPr>
        <w:rPr>
          <w:lang w:val="pt-PT"/>
        </w:rPr>
      </w:pPr>
    </w:p>
    <w:p w:rsidR="003627B4" w:rsidRPr="007A568A" w:rsidRDefault="003627B4" w:rsidP="003627B4">
      <w:pPr>
        <w:rPr>
          <w:lang w:val="pt-PT"/>
        </w:rPr>
      </w:pPr>
    </w:p>
    <w:sectPr w:rsidR="003627B4" w:rsidRPr="007A56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96E" w:rsidRDefault="0064096E" w:rsidP="003627B4">
      <w:pPr>
        <w:spacing w:after="0" w:line="240" w:lineRule="auto"/>
      </w:pPr>
      <w:r>
        <w:separator/>
      </w:r>
    </w:p>
  </w:endnote>
  <w:endnote w:type="continuationSeparator" w:id="0">
    <w:p w:rsidR="0064096E" w:rsidRDefault="0064096E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E" w:rsidRDefault="0064096E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96E" w:rsidRDefault="0064096E" w:rsidP="003627B4">
      <w:pPr>
        <w:spacing w:after="0" w:line="240" w:lineRule="auto"/>
      </w:pPr>
      <w:r>
        <w:separator/>
      </w:r>
    </w:p>
  </w:footnote>
  <w:footnote w:type="continuationSeparator" w:id="0">
    <w:p w:rsidR="0064096E" w:rsidRDefault="0064096E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6E" w:rsidRDefault="0064096E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3227"/>
    <w:multiLevelType w:val="multilevel"/>
    <w:tmpl w:val="685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227BC"/>
    <w:rsid w:val="00052506"/>
    <w:rsid w:val="00083C34"/>
    <w:rsid w:val="0009071C"/>
    <w:rsid w:val="000B0016"/>
    <w:rsid w:val="000B17D0"/>
    <w:rsid w:val="001001B2"/>
    <w:rsid w:val="00165853"/>
    <w:rsid w:val="001734D3"/>
    <w:rsid w:val="001F05C9"/>
    <w:rsid w:val="00215476"/>
    <w:rsid w:val="00254199"/>
    <w:rsid w:val="002B1147"/>
    <w:rsid w:val="002F28E9"/>
    <w:rsid w:val="002F3B9A"/>
    <w:rsid w:val="0030053B"/>
    <w:rsid w:val="00345185"/>
    <w:rsid w:val="003627B4"/>
    <w:rsid w:val="00370296"/>
    <w:rsid w:val="00372823"/>
    <w:rsid w:val="003F458B"/>
    <w:rsid w:val="003F619B"/>
    <w:rsid w:val="004908BA"/>
    <w:rsid w:val="004A7A59"/>
    <w:rsid w:val="004B1D2D"/>
    <w:rsid w:val="005010F1"/>
    <w:rsid w:val="00531051"/>
    <w:rsid w:val="00561F76"/>
    <w:rsid w:val="006206B6"/>
    <w:rsid w:val="0064096E"/>
    <w:rsid w:val="0064289E"/>
    <w:rsid w:val="006B5C04"/>
    <w:rsid w:val="006B7754"/>
    <w:rsid w:val="006D60EF"/>
    <w:rsid w:val="006E43E0"/>
    <w:rsid w:val="007929C2"/>
    <w:rsid w:val="007A568A"/>
    <w:rsid w:val="007D3FF3"/>
    <w:rsid w:val="00801310"/>
    <w:rsid w:val="008546A5"/>
    <w:rsid w:val="008A73DC"/>
    <w:rsid w:val="00933900"/>
    <w:rsid w:val="0097178A"/>
    <w:rsid w:val="009B74FE"/>
    <w:rsid w:val="009C654D"/>
    <w:rsid w:val="00AA19E4"/>
    <w:rsid w:val="00AA774B"/>
    <w:rsid w:val="00AB6DB1"/>
    <w:rsid w:val="00AE4609"/>
    <w:rsid w:val="00B24FA9"/>
    <w:rsid w:val="00B372AB"/>
    <w:rsid w:val="00DA4C51"/>
    <w:rsid w:val="00DF0008"/>
    <w:rsid w:val="00DF09C8"/>
    <w:rsid w:val="00DF34CF"/>
    <w:rsid w:val="00E100B1"/>
    <w:rsid w:val="00E35814"/>
    <w:rsid w:val="00E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Cabealho2">
    <w:name w:val="heading 2"/>
    <w:basedOn w:val="Normal"/>
    <w:link w:val="Cabealho2Carte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300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Tipodeletrapredefinidodopargrafo"/>
    <w:rsid w:val="009C654D"/>
  </w:style>
  <w:style w:type="character" w:styleId="Hiperligao">
    <w:name w:val="Hyperlink"/>
    <w:basedOn w:val="Tipodeletrapredefinidodopargrafo"/>
    <w:uiPriority w:val="99"/>
    <w:semiHidden/>
    <w:unhideWhenUsed/>
    <w:rsid w:val="009C654D"/>
    <w:rPr>
      <w:color w:val="0000FF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Forte">
    <w:name w:val="Strong"/>
    <w:basedOn w:val="Tipodeletrapredefinidodopargrafo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Tipodeletrapredefinidodopargrafo"/>
    <w:rsid w:val="009C654D"/>
  </w:style>
  <w:style w:type="character" w:styleId="nfase">
    <w:name w:val="Emphasis"/>
    <w:basedOn w:val="Tipodeletrapredefinidodopargrafo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3005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table" w:styleId="Tabelacomgrelha">
    <w:name w:val="Table Grid"/>
    <w:basedOn w:val="Tabelanormal"/>
    <w:uiPriority w:val="59"/>
    <w:rsid w:val="0030053B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7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457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1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514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5</cp:revision>
  <dcterms:created xsi:type="dcterms:W3CDTF">2019-01-02T14:39:00Z</dcterms:created>
  <dcterms:modified xsi:type="dcterms:W3CDTF">2019-01-02T16:09:00Z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