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B4" w:rsidRDefault="003627B4"/>
    <w:p w:rsidR="003627B4" w:rsidRPr="003627B4" w:rsidRDefault="003627B4" w:rsidP="003627B4"/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083C34" w:rsidRPr="00BA0A8E" w:rsidTr="00E100B1">
        <w:trPr>
          <w:trHeight w:val="19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083C34" w:rsidRPr="00E100B1" w:rsidRDefault="00E100B1" w:rsidP="00E100B1">
            <w:pPr>
              <w:spacing w:after="0" w:line="240" w:lineRule="auto"/>
              <w:rPr>
                <w:b/>
                <w:lang w:val="pt-PT"/>
              </w:rPr>
            </w:pPr>
            <w:r w:rsidRPr="00E100B1">
              <w:rPr>
                <w:b/>
                <w:u w:val="single"/>
                <w:lang w:val="pt-PT"/>
              </w:rPr>
              <w:t>Nome da Boa Prática</w:t>
            </w:r>
            <w:r w:rsidR="00083C34" w:rsidRPr="00E100B1">
              <w:rPr>
                <w:b/>
                <w:u w:val="single"/>
                <w:lang w:val="pt-PT"/>
              </w:rPr>
              <w:t xml:space="preserve"> </w:t>
            </w:r>
            <w:r w:rsidR="00083C34" w:rsidRPr="00E100B1">
              <w:rPr>
                <w:lang w:val="pt-PT"/>
              </w:rPr>
              <w:t>(</w:t>
            </w:r>
            <w:r w:rsidRPr="00E100B1">
              <w:rPr>
                <w:lang w:val="pt-PT"/>
              </w:rPr>
              <w:t>dar um título de 5 a 6 palavras no máximo</w:t>
            </w:r>
            <w:r w:rsidR="00083C34" w:rsidRPr="00E100B1">
              <w:rPr>
                <w:lang w:val="pt-PT"/>
              </w:rPr>
              <w:t>)</w:t>
            </w:r>
            <w:r w:rsidR="00083C34" w:rsidRPr="00E100B1">
              <w:rPr>
                <w:b/>
                <w:lang w:val="pt-PT"/>
              </w:rPr>
              <w:t xml:space="preserve">: </w:t>
            </w:r>
          </w:p>
          <w:p w:rsidR="00083C34" w:rsidRPr="00E100B1" w:rsidRDefault="00E100B1" w:rsidP="00B372AB">
            <w:pPr>
              <w:spacing w:after="0" w:line="240" w:lineRule="auto"/>
              <w:rPr>
                <w:b/>
                <w:lang w:val="pt-PT"/>
              </w:rPr>
            </w:pPr>
            <w:r w:rsidRPr="00E100B1">
              <w:rPr>
                <w:b/>
                <w:lang w:val="pt-PT"/>
              </w:rPr>
              <w:t>Mudar o mundo com estilo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C34" w:rsidRPr="00E100B1" w:rsidRDefault="00083C34" w:rsidP="00E100B1">
            <w:pPr>
              <w:spacing w:after="0" w:line="240" w:lineRule="auto"/>
              <w:rPr>
                <w:b/>
                <w:lang w:val="pt-PT"/>
              </w:rPr>
            </w:pPr>
            <w:r w:rsidRPr="00E100B1">
              <w:rPr>
                <w:b/>
                <w:lang w:val="pt-PT"/>
              </w:rPr>
              <w:t>Contact</w:t>
            </w:r>
            <w:r w:rsidR="00E100B1" w:rsidRPr="00E100B1">
              <w:rPr>
                <w:b/>
                <w:lang w:val="pt-PT"/>
              </w:rPr>
              <w:t>o</w:t>
            </w:r>
            <w:r w:rsidRPr="00E100B1">
              <w:rPr>
                <w:b/>
                <w:lang w:val="pt-PT"/>
              </w:rPr>
              <w:t xml:space="preserve"> : </w:t>
            </w:r>
            <w:r w:rsidR="000B0016" w:rsidRPr="00E100B1">
              <w:rPr>
                <w:b/>
                <w:lang w:val="pt-PT"/>
              </w:rPr>
              <w:t xml:space="preserve">Lisa </w:t>
            </w:r>
            <w:proofErr w:type="spellStart"/>
            <w:r w:rsidR="000B0016" w:rsidRPr="00E100B1">
              <w:rPr>
                <w:b/>
                <w:lang w:val="pt-PT"/>
              </w:rPr>
              <w:t>Bläckt</w:t>
            </w:r>
            <w:proofErr w:type="spellEnd"/>
          </w:p>
          <w:p w:rsidR="00083C34" w:rsidRPr="00E100B1" w:rsidRDefault="00E100B1" w:rsidP="00E100B1">
            <w:pPr>
              <w:spacing w:after="0" w:line="240" w:lineRule="auto"/>
              <w:rPr>
                <w:b/>
                <w:lang w:val="pt-PT"/>
              </w:rPr>
            </w:pPr>
            <w:r w:rsidRPr="00E100B1">
              <w:rPr>
                <w:b/>
                <w:lang w:val="pt-PT"/>
              </w:rPr>
              <w:t>No</w:t>
            </w:r>
            <w:r w:rsidR="00083C34" w:rsidRPr="00E100B1">
              <w:rPr>
                <w:b/>
                <w:lang w:val="pt-PT"/>
              </w:rPr>
              <w:t>me:</w:t>
            </w:r>
            <w:r w:rsidRPr="00E100B1">
              <w:rPr>
                <w:b/>
                <w:lang w:val="pt-PT"/>
              </w:rPr>
              <w:t xml:space="preserve"> </w:t>
            </w:r>
            <w:proofErr w:type="spellStart"/>
            <w:r w:rsidR="000B0016" w:rsidRPr="00E100B1">
              <w:rPr>
                <w:b/>
                <w:lang w:val="pt-PT"/>
              </w:rPr>
              <w:t>CorneliaSun</w:t>
            </w:r>
            <w:proofErr w:type="spellEnd"/>
          </w:p>
          <w:p w:rsidR="000B0016" w:rsidRPr="00E100B1" w:rsidRDefault="00E100B1" w:rsidP="000B0016">
            <w:pPr>
              <w:spacing w:after="0" w:line="240" w:lineRule="auto"/>
              <w:rPr>
                <w:rStyle w:val="xbe"/>
                <w:rFonts w:ascii="Arial" w:hAnsi="Arial" w:cs="Arial"/>
                <w:color w:val="222222"/>
                <w:lang w:val="pt-PT"/>
              </w:rPr>
            </w:pPr>
            <w:r w:rsidRPr="00E100B1">
              <w:rPr>
                <w:b/>
                <w:lang w:val="pt-PT"/>
              </w:rPr>
              <w:t>Morada</w:t>
            </w:r>
            <w:r w:rsidR="00083C34" w:rsidRPr="00E100B1">
              <w:rPr>
                <w:b/>
                <w:lang w:val="pt-PT"/>
              </w:rPr>
              <w:t>:</w:t>
            </w:r>
            <w:r w:rsidR="00B372AB" w:rsidRPr="00E100B1">
              <w:rPr>
                <w:b/>
                <w:lang w:val="pt-PT"/>
              </w:rPr>
              <w:t xml:space="preserve"> </w:t>
            </w:r>
            <w:proofErr w:type="spellStart"/>
            <w:r w:rsidR="000B0016" w:rsidRPr="00E100B1">
              <w:rPr>
                <w:b/>
                <w:lang w:val="pt-PT"/>
              </w:rPr>
              <w:t>Sankt</w:t>
            </w:r>
            <w:proofErr w:type="spellEnd"/>
            <w:r w:rsidR="000B0016" w:rsidRPr="00E100B1">
              <w:rPr>
                <w:b/>
                <w:lang w:val="pt-PT"/>
              </w:rPr>
              <w:t xml:space="preserve"> </w:t>
            </w:r>
            <w:proofErr w:type="spellStart"/>
            <w:r w:rsidR="000B0016" w:rsidRPr="00E100B1">
              <w:rPr>
                <w:b/>
                <w:lang w:val="pt-PT"/>
              </w:rPr>
              <w:t>Eriksgatan</w:t>
            </w:r>
            <w:proofErr w:type="spellEnd"/>
            <w:r w:rsidR="000B0016" w:rsidRPr="00E100B1">
              <w:rPr>
                <w:b/>
                <w:lang w:val="pt-PT"/>
              </w:rPr>
              <w:t xml:space="preserve"> 63B, 112 34 </w:t>
            </w:r>
            <w:proofErr w:type="spellStart"/>
            <w:r w:rsidR="000B0016" w:rsidRPr="00E100B1">
              <w:rPr>
                <w:b/>
                <w:lang w:val="pt-PT"/>
              </w:rPr>
              <w:t>Stockholm</w:t>
            </w:r>
            <w:proofErr w:type="spellEnd"/>
          </w:p>
          <w:p w:rsidR="00083C34" w:rsidRPr="00BA0A8E" w:rsidRDefault="00083C34" w:rsidP="000B0016">
            <w:pPr>
              <w:spacing w:after="0" w:line="240" w:lineRule="auto"/>
              <w:rPr>
                <w:b/>
              </w:rPr>
            </w:pPr>
            <w:r w:rsidRPr="00BA0A8E">
              <w:rPr>
                <w:b/>
              </w:rPr>
              <w:t xml:space="preserve">Mail: </w:t>
            </w:r>
            <w:r w:rsidR="000B0016">
              <w:t>info@corneliasun.se</w:t>
            </w:r>
          </w:p>
        </w:tc>
      </w:tr>
      <w:tr w:rsidR="00083C34" w:rsidRPr="00674C35" w:rsidTr="00E100B1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083C34" w:rsidRPr="00674C35" w:rsidTr="00E100B1">
              <w:tc>
                <w:tcPr>
                  <w:tcW w:w="4917" w:type="dxa"/>
                  <w:shd w:val="clear" w:color="auto" w:fill="auto"/>
                </w:tcPr>
                <w:p w:rsidR="00083C34" w:rsidRPr="00E100B1" w:rsidRDefault="00E100B1" w:rsidP="00E100B1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 w:rsidRPr="00287E7A">
                    <w:rPr>
                      <w:b/>
                      <w:u w:val="single"/>
                      <w:lang w:val="pt-PT"/>
                    </w:rPr>
                    <w:t>Domínio em causa</w:t>
                  </w:r>
                  <w:r w:rsidR="00083C34" w:rsidRPr="00E100B1">
                    <w:rPr>
                      <w:b/>
                      <w:u w:val="single"/>
                      <w:lang w:val="pt-PT"/>
                    </w:rPr>
                    <w:t>:</w:t>
                  </w:r>
                </w:p>
                <w:p w:rsidR="00E100B1" w:rsidRPr="00287E7A" w:rsidRDefault="00083C34" w:rsidP="00E100B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E100B1">
                    <w:rPr>
                      <w:b/>
                      <w:lang w:val="pt-PT"/>
                    </w:rPr>
                    <w:instrText xml:space="preserve"> FORMCHECKBOX </w:instrText>
                  </w:r>
                  <w:r w:rsidR="00674C35">
                    <w:rPr>
                      <w:b/>
                    </w:rPr>
                  </w:r>
                  <w:r w:rsidR="00674C35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E100B1">
                    <w:rPr>
                      <w:b/>
                      <w:lang w:val="pt-PT"/>
                    </w:rPr>
                    <w:t xml:space="preserve"> </w:t>
                  </w:r>
                  <w:r w:rsidR="00E100B1" w:rsidRPr="00287E7A">
                    <w:rPr>
                      <w:b/>
                      <w:lang w:val="pt-PT"/>
                    </w:rPr>
                    <w:t>Boa Prática - Geral</w:t>
                  </w:r>
                </w:p>
                <w:p w:rsidR="00E100B1" w:rsidRPr="00287E7A" w:rsidRDefault="00E100B1" w:rsidP="00E100B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674C35">
                    <w:rPr>
                      <w:b/>
                    </w:rPr>
                  </w:r>
                  <w:r w:rsidR="00674C35">
                    <w:rPr>
                      <w:b/>
                    </w:rPr>
                    <w:fldChar w:fldCharType="separate"/>
                  </w:r>
                  <w:r w:rsidRPr="00BA0A8E"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– </w:t>
                  </w:r>
                  <w:r>
                    <w:rPr>
                      <w:b/>
                      <w:lang w:val="pt-PT"/>
                    </w:rPr>
                    <w:t>Recolha</w:t>
                  </w:r>
                </w:p>
                <w:p w:rsidR="00083C34" w:rsidRPr="00E100B1" w:rsidRDefault="00E100B1" w:rsidP="00E100B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674C35">
                    <w:rPr>
                      <w:b/>
                    </w:rPr>
                  </w:r>
                  <w:r w:rsidR="00674C35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</w:t>
                  </w:r>
                  <w:r>
                    <w:rPr>
                      <w:b/>
                      <w:lang w:val="pt-PT"/>
                    </w:rPr>
                    <w:t>– Valoriz</w:t>
                  </w:r>
                  <w:r w:rsidRPr="00287E7A">
                    <w:rPr>
                      <w:b/>
                      <w:lang w:val="pt-PT"/>
                    </w:rPr>
                    <w:t>a</w:t>
                  </w:r>
                  <w:r>
                    <w:rPr>
                      <w:b/>
                      <w:lang w:val="pt-PT"/>
                    </w:rPr>
                    <w:t>ção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:rsidR="00083C34" w:rsidRPr="00E100B1" w:rsidRDefault="00083C34" w:rsidP="00E100B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</w:p>
                <w:p w:rsidR="00E100B1" w:rsidRPr="00287E7A" w:rsidRDefault="00083C34" w:rsidP="00E100B1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1051">
                    <w:rPr>
                      <w:b/>
                      <w:lang w:val="pt-PT"/>
                    </w:rPr>
                    <w:instrText xml:space="preserve"> FORMCHECKBOX </w:instrText>
                  </w:r>
                  <w:r w:rsidR="00674C35">
                    <w:rPr>
                      <w:b/>
                    </w:rPr>
                  </w:r>
                  <w:r w:rsidR="00674C35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531051">
                    <w:rPr>
                      <w:b/>
                      <w:lang w:val="pt-PT"/>
                    </w:rPr>
                    <w:t xml:space="preserve"> </w:t>
                  </w:r>
                  <w:r w:rsidR="00E100B1" w:rsidRPr="00287E7A">
                    <w:rPr>
                      <w:b/>
                      <w:lang w:val="pt-PT"/>
                    </w:rPr>
                    <w:t xml:space="preserve">Boa Prática - </w:t>
                  </w:r>
                  <w:r w:rsidR="00E100B1">
                    <w:rPr>
                      <w:b/>
                      <w:lang w:val="pt-PT"/>
                    </w:rPr>
                    <w:t>Venda</w:t>
                  </w:r>
                  <w:r w:rsidR="00E100B1" w:rsidRPr="00287E7A">
                    <w:rPr>
                      <w:b/>
                      <w:lang w:val="pt-PT"/>
                    </w:rPr>
                    <w:t xml:space="preserve"> </w:t>
                  </w:r>
                </w:p>
                <w:p w:rsidR="00083C34" w:rsidRPr="00531051" w:rsidRDefault="00E100B1" w:rsidP="00E100B1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674C35">
                    <w:rPr>
                      <w:b/>
                    </w:rPr>
                  </w:r>
                  <w:r w:rsidR="00674C35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- Sensibilização</w:t>
                  </w:r>
                </w:p>
              </w:tc>
            </w:tr>
          </w:tbl>
          <w:p w:rsidR="00083C34" w:rsidRPr="00531051" w:rsidRDefault="00083C34" w:rsidP="00E100B1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083C34" w:rsidRPr="00674C35" w:rsidTr="00E100B1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083C34" w:rsidRPr="00E100B1" w:rsidRDefault="00E100B1" w:rsidP="00E100B1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 xml:space="preserve">Contexto da implementação (território, ponto de </w:t>
            </w:r>
            <w:proofErr w:type="gramStart"/>
            <w:r w:rsidRPr="00287E7A">
              <w:rPr>
                <w:b/>
                <w:u w:val="single"/>
                <w:lang w:val="pt-PT"/>
              </w:rPr>
              <w:t>partida</w:t>
            </w:r>
            <w:r w:rsidR="00083C34" w:rsidRPr="00E100B1">
              <w:rPr>
                <w:b/>
                <w:u w:val="single"/>
                <w:lang w:val="pt-PT"/>
              </w:rPr>
              <w:t>, ...</w:t>
            </w:r>
            <w:proofErr w:type="gramEnd"/>
            <w:r w:rsidR="00083C34" w:rsidRPr="00E100B1">
              <w:rPr>
                <w:b/>
                <w:u w:val="single"/>
                <w:lang w:val="pt-PT"/>
              </w:rPr>
              <w:t xml:space="preserve"> ..)</w:t>
            </w:r>
          </w:p>
          <w:p w:rsidR="000B0016" w:rsidRPr="002F28E9" w:rsidRDefault="000B0016" w:rsidP="000B0016">
            <w:pPr>
              <w:pStyle w:val="font7"/>
              <w:rPr>
                <w:lang w:val="pt-PT"/>
              </w:rPr>
            </w:pPr>
            <w:r w:rsidRPr="00E100B1">
              <w:rPr>
                <w:lang w:val="pt-PT"/>
              </w:rPr>
              <w:br/>
            </w:r>
            <w:r w:rsidR="002F28E9" w:rsidRPr="002F28E9">
              <w:rPr>
                <w:lang w:val="pt-PT"/>
              </w:rPr>
              <w:t xml:space="preserve">A </w:t>
            </w:r>
            <w:proofErr w:type="spellStart"/>
            <w:r w:rsidR="002F28E9" w:rsidRPr="002F28E9">
              <w:rPr>
                <w:lang w:val="pt-PT"/>
              </w:rPr>
              <w:t>Cornelia</w:t>
            </w:r>
            <w:proofErr w:type="spellEnd"/>
            <w:r w:rsidR="002F28E9" w:rsidRPr="002F28E9">
              <w:rPr>
                <w:lang w:val="pt-PT"/>
              </w:rPr>
              <w:t xml:space="preserve"> </w:t>
            </w:r>
            <w:proofErr w:type="spellStart"/>
            <w:r w:rsidR="002F28E9" w:rsidRPr="002F28E9">
              <w:rPr>
                <w:lang w:val="pt-PT"/>
              </w:rPr>
              <w:t>Sun</w:t>
            </w:r>
            <w:proofErr w:type="spellEnd"/>
            <w:r w:rsidR="002F28E9" w:rsidRPr="002F28E9">
              <w:rPr>
                <w:lang w:val="pt-PT"/>
              </w:rPr>
              <w:t xml:space="preserve"> é uma marca de estilo de vida lançada no verão de 2014, e o conceito de base desta marca colorida é a responsabilidade sustentável e a reflexão global</w:t>
            </w:r>
            <w:r w:rsidRPr="002F28E9">
              <w:rPr>
                <w:lang w:val="pt-PT"/>
              </w:rPr>
              <w:t xml:space="preserve">. </w:t>
            </w:r>
            <w:r w:rsidR="002F28E9" w:rsidRPr="002F28E9">
              <w:rPr>
                <w:lang w:val="pt-PT"/>
              </w:rPr>
              <w:t>Esta coleção colorida é projetada na Suécia, feita no Nepal e criada por duas irmãs que consideram gratificante a transformação de várias fontes de inspiração em roupas exclusivas e ecológicas</w:t>
            </w:r>
            <w:r w:rsidRPr="002F28E9">
              <w:rPr>
                <w:lang w:val="pt-PT"/>
              </w:rPr>
              <w:t xml:space="preserve">. </w:t>
            </w:r>
            <w:r w:rsidR="002F28E9" w:rsidRPr="002F28E9">
              <w:rPr>
                <w:lang w:val="pt-PT"/>
              </w:rPr>
              <w:t xml:space="preserve">O </w:t>
            </w:r>
            <w:r w:rsidR="002F28E9" w:rsidRPr="002F28E9">
              <w:rPr>
                <w:i/>
                <w:lang w:val="pt-PT"/>
              </w:rPr>
              <w:t>design</w:t>
            </w:r>
            <w:r w:rsidR="002F28E9" w:rsidRPr="002F28E9">
              <w:rPr>
                <w:lang w:val="pt-PT"/>
              </w:rPr>
              <w:t xml:space="preserve"> fascinante é o resultado de uma elaborada combinação de marcas, uma mistura de energias onde a natureza encontra um estado de paz - uma homenagem à Mãe Terra e a todo o seu povo</w:t>
            </w:r>
            <w:r w:rsidRPr="002F28E9">
              <w:rPr>
                <w:lang w:val="pt-PT"/>
              </w:rPr>
              <w:t>.  </w:t>
            </w:r>
          </w:p>
          <w:p w:rsidR="000B0016" w:rsidRPr="00AB6DB1" w:rsidRDefault="008A73DC" w:rsidP="000B0016">
            <w:pPr>
              <w:pStyle w:val="font7"/>
              <w:jc w:val="center"/>
              <w:rPr>
                <w:lang w:val="pt-PT"/>
              </w:rPr>
            </w:pPr>
            <w:r w:rsidRPr="008A73DC">
              <w:rPr>
                <w:lang w:val="pt-PT"/>
              </w:rPr>
              <w:t xml:space="preserve">A </w:t>
            </w:r>
            <w:proofErr w:type="spellStart"/>
            <w:r w:rsidRPr="008A73DC">
              <w:rPr>
                <w:lang w:val="pt-PT"/>
              </w:rPr>
              <w:t>Cornelia</w:t>
            </w:r>
            <w:proofErr w:type="spellEnd"/>
            <w:r w:rsidRPr="008A73DC">
              <w:rPr>
                <w:lang w:val="pt-PT"/>
              </w:rPr>
              <w:t xml:space="preserve"> </w:t>
            </w:r>
            <w:proofErr w:type="spellStart"/>
            <w:r w:rsidRPr="008A73DC">
              <w:rPr>
                <w:lang w:val="pt-PT"/>
              </w:rPr>
              <w:t>Sun</w:t>
            </w:r>
            <w:proofErr w:type="spellEnd"/>
            <w:r w:rsidRPr="008A73DC">
              <w:rPr>
                <w:lang w:val="pt-PT"/>
              </w:rPr>
              <w:t xml:space="preserve"> é muitas vezes reconhecida pelos seus quimonos coloridos e de tamanhos grandes, com um toque boémio e com toques de elegância e jovialidade</w:t>
            </w:r>
            <w:r w:rsidR="000B0016" w:rsidRPr="008A73DC">
              <w:rPr>
                <w:lang w:val="pt-PT"/>
              </w:rPr>
              <w:t xml:space="preserve">. </w:t>
            </w:r>
            <w:r w:rsidR="006E43E0" w:rsidRPr="006E43E0">
              <w:rPr>
                <w:lang w:val="pt-PT"/>
              </w:rPr>
              <w:t>As irmãs que estão por trás deste movimento consciente acreditam que as roupas exclusivas devem ser acessíveis, sustentáveis e uma forma de as mulheres se expressarem</w:t>
            </w:r>
            <w:r w:rsidR="000B0016" w:rsidRPr="006E43E0">
              <w:rPr>
                <w:lang w:val="pt-PT"/>
              </w:rPr>
              <w:t xml:space="preserve">. </w:t>
            </w:r>
            <w:r w:rsidR="00933900" w:rsidRPr="00933900">
              <w:rPr>
                <w:lang w:val="pt-PT"/>
              </w:rPr>
              <w:t>Cada peça é única, feita de tecidos reciclados, que antes eram usados como saris por mulheres na Ásia Oriental</w:t>
            </w:r>
            <w:r w:rsidR="000B0016" w:rsidRPr="00933900">
              <w:rPr>
                <w:lang w:val="pt-PT"/>
              </w:rPr>
              <w:t>. </w:t>
            </w:r>
            <w:r w:rsidR="00933900" w:rsidRPr="00933900">
              <w:rPr>
                <w:lang w:val="pt-PT"/>
              </w:rPr>
              <w:t xml:space="preserve">Cada </w:t>
            </w:r>
            <w:r w:rsidR="00DA4C51">
              <w:rPr>
                <w:lang w:val="pt-PT"/>
              </w:rPr>
              <w:t>reprodução</w:t>
            </w:r>
            <w:r w:rsidR="00933900" w:rsidRPr="00933900">
              <w:rPr>
                <w:lang w:val="pt-PT"/>
              </w:rPr>
              <w:t xml:space="preserve"> conta uma história</w:t>
            </w:r>
            <w:r w:rsidR="00AB6DB1">
              <w:rPr>
                <w:lang w:val="pt-PT"/>
              </w:rPr>
              <w:t>,</w:t>
            </w:r>
            <w:r w:rsidR="00933900" w:rsidRPr="00933900">
              <w:rPr>
                <w:lang w:val="pt-PT"/>
              </w:rPr>
              <w:t xml:space="preserve"> e as memórias e experiências da</w:t>
            </w:r>
            <w:r w:rsidR="000227BC">
              <w:rPr>
                <w:lang w:val="pt-PT"/>
              </w:rPr>
              <w:t>s</w:t>
            </w:r>
            <w:r w:rsidR="00933900" w:rsidRPr="00933900">
              <w:rPr>
                <w:lang w:val="pt-PT"/>
              </w:rPr>
              <w:t xml:space="preserve"> sua</w:t>
            </w:r>
            <w:r w:rsidR="000227BC">
              <w:rPr>
                <w:lang w:val="pt-PT"/>
              </w:rPr>
              <w:t>s</w:t>
            </w:r>
            <w:r w:rsidR="00933900" w:rsidRPr="00933900">
              <w:rPr>
                <w:lang w:val="pt-PT"/>
              </w:rPr>
              <w:t xml:space="preserve"> irmã</w:t>
            </w:r>
            <w:r w:rsidR="000227BC">
              <w:rPr>
                <w:lang w:val="pt-PT"/>
              </w:rPr>
              <w:t>s</w:t>
            </w:r>
            <w:r w:rsidR="00933900" w:rsidRPr="00933900">
              <w:rPr>
                <w:lang w:val="pt-PT"/>
              </w:rPr>
              <w:t xml:space="preserve"> </w:t>
            </w:r>
            <w:r w:rsidR="000227BC">
              <w:rPr>
                <w:lang w:val="pt-PT"/>
              </w:rPr>
              <w:t xml:space="preserve">globais </w:t>
            </w:r>
            <w:r w:rsidR="00933900" w:rsidRPr="00933900">
              <w:rPr>
                <w:lang w:val="pt-PT"/>
              </w:rPr>
              <w:t>estão nestas linhas</w:t>
            </w:r>
            <w:r w:rsidR="000B0016" w:rsidRPr="00933900">
              <w:rPr>
                <w:lang w:val="pt-PT"/>
              </w:rPr>
              <w:t xml:space="preserve">. </w:t>
            </w:r>
            <w:r w:rsidR="00AB6DB1" w:rsidRPr="00AB6DB1">
              <w:rPr>
                <w:lang w:val="pt-PT"/>
              </w:rPr>
              <w:t>Com esta linha de roupas pretende-se dar continuidade a este percurs</w:t>
            </w:r>
            <w:r w:rsidR="000227BC">
              <w:rPr>
                <w:lang w:val="pt-PT"/>
              </w:rPr>
              <w:t>o e tornar-se um co</w:t>
            </w:r>
            <w:r w:rsidR="00AB6DB1" w:rsidRPr="00AB6DB1">
              <w:rPr>
                <w:lang w:val="pt-PT"/>
              </w:rPr>
              <w:t>criador</w:t>
            </w:r>
            <w:r w:rsidR="000B0016" w:rsidRPr="00AB6DB1">
              <w:rPr>
                <w:lang w:val="pt-PT"/>
              </w:rPr>
              <w:t>.</w:t>
            </w:r>
          </w:p>
          <w:p w:rsidR="000B0016" w:rsidRPr="006B5C04" w:rsidRDefault="006B5C04" w:rsidP="000B0016">
            <w:pPr>
              <w:pStyle w:val="font7"/>
              <w:jc w:val="center"/>
              <w:rPr>
                <w:lang w:val="pt-PT"/>
              </w:rPr>
            </w:pPr>
            <w:r w:rsidRPr="006B5C04">
              <w:rPr>
                <w:lang w:val="pt-PT"/>
              </w:rPr>
              <w:t>Vestir-se para a mudança e lembrar-se sempre - o que partilhamos é mais poderoso do que o que nos divide</w:t>
            </w:r>
          </w:p>
          <w:p w:rsidR="00083C34" w:rsidRPr="006B5C04" w:rsidRDefault="00083C34" w:rsidP="00E100B1">
            <w:pPr>
              <w:spacing w:after="0" w:line="240" w:lineRule="auto"/>
              <w:rPr>
                <w:lang w:val="pt-PT"/>
              </w:rPr>
            </w:pPr>
          </w:p>
        </w:tc>
      </w:tr>
      <w:tr w:rsidR="00083C34" w:rsidRPr="00674C35" w:rsidTr="00E100B1">
        <w:tc>
          <w:tcPr>
            <w:tcW w:w="10065" w:type="dxa"/>
            <w:gridSpan w:val="2"/>
          </w:tcPr>
          <w:p w:rsidR="00083C34" w:rsidRPr="006B5C04" w:rsidRDefault="006B5C04" w:rsidP="00E100B1">
            <w:pPr>
              <w:spacing w:after="0" w:line="240" w:lineRule="auto"/>
              <w:jc w:val="both"/>
              <w:rPr>
                <w:b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>Prática, método de intervenção e objetivos da abordagem</w:t>
            </w:r>
          </w:p>
          <w:p w:rsidR="000B0016" w:rsidRPr="00165853" w:rsidRDefault="006B5C04" w:rsidP="000B0016">
            <w:pPr>
              <w:spacing w:after="240" w:line="240" w:lineRule="auto"/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</w:pPr>
            <w:r w:rsidRPr="004A7A59">
              <w:rPr>
                <w:rFonts w:ascii="Times New Roman" w:eastAsia="Times New Roman" w:hAnsi="Times New Roman"/>
                <w:b/>
                <w:bCs/>
                <w:color w:val="475156"/>
                <w:sz w:val="24"/>
                <w:szCs w:val="24"/>
                <w:lang w:val="pt-PT" w:eastAsia="sv-SE"/>
              </w:rPr>
              <w:t>FECHAR O CICLO</w:t>
            </w:r>
            <w:r w:rsidR="000B0016" w:rsidRPr="004A7A59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br/>
            </w:r>
            <w:r w:rsidR="004A7A59" w:rsidRPr="004A7A59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A nossa missão é fechar o ciclo em tudo o que fazemos</w:t>
            </w:r>
            <w:r w:rsidR="000B0016" w:rsidRPr="004A7A59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 </w:t>
            </w:r>
            <w:r w:rsidR="004A7A59" w:rsidRPr="00561F7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Para nós, é importante retribuir amor à Mãe Terra e ao seu povo</w:t>
            </w:r>
            <w:r w:rsidR="000B0016" w:rsidRPr="00561F7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 </w:t>
            </w:r>
            <w:r w:rsidR="00561F76" w:rsidRPr="00561F7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Todos os nossos </w:t>
            </w:r>
            <w:proofErr w:type="gramStart"/>
            <w:r w:rsidR="00561F76" w:rsidRPr="00561F76">
              <w:rPr>
                <w:rFonts w:ascii="Times New Roman" w:eastAsia="Times New Roman" w:hAnsi="Times New Roman"/>
                <w:i/>
                <w:color w:val="475156"/>
                <w:sz w:val="24"/>
                <w:szCs w:val="24"/>
                <w:lang w:val="pt-PT" w:eastAsia="sv-SE"/>
              </w:rPr>
              <w:t>designs</w:t>
            </w:r>
            <w:proofErr w:type="gramEnd"/>
            <w:r w:rsidR="00561F76" w:rsidRPr="00561F7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 consistentes são feitos de materiais que antes eram usados por mulheres como saris tradicionais na Ásia Oriental</w:t>
            </w:r>
            <w:r w:rsidR="000B0016" w:rsidRPr="00561F7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. </w:t>
            </w:r>
            <w:r w:rsidR="00165853" w:rsidRPr="00165853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O nosso amor por esta região é profundo e puro e os nossos corações estão sempre ligados aos lugares que visitámos e às pessoas que conhecemos</w:t>
            </w:r>
            <w:r w:rsidR="000B0016" w:rsidRPr="00165853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 </w:t>
            </w:r>
            <w:r w:rsidR="00165853" w:rsidRPr="00165853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Todas as nossas roupas têm origem nesta parte do mundo, e foi aqui que os primeiros capítulos foram escritos</w:t>
            </w:r>
            <w:r w:rsidR="000B0016" w:rsidRPr="00165853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 </w:t>
            </w:r>
            <w:r w:rsidR="00165853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É </w:t>
            </w:r>
            <w:r w:rsidR="00165853" w:rsidRPr="00165853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altura de retribuir - e fazer história com a criação de um futuro para todos</w:t>
            </w:r>
            <w:r w:rsidR="000B0016" w:rsidRPr="00165853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. </w:t>
            </w:r>
          </w:p>
          <w:p w:rsidR="000B0016" w:rsidRPr="00370296" w:rsidRDefault="004B1D2D" w:rsidP="000B0016">
            <w:pPr>
              <w:spacing w:after="0" w:line="240" w:lineRule="auto"/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</w:pPr>
            <w:r w:rsidRPr="006206B6">
              <w:rPr>
                <w:rFonts w:ascii="Times New Roman" w:eastAsia="Times New Roman" w:hAnsi="Times New Roman"/>
                <w:noProof/>
                <w:color w:val="475156"/>
                <w:sz w:val="24"/>
                <w:szCs w:val="24"/>
                <w:lang w:val="pt-PT" w:eastAsia="pt-PT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0</wp:posOffset>
                      </wp:positionV>
                      <wp:extent cx="6381115" cy="612775"/>
                      <wp:effectExtent l="0" t="0" r="635" b="0"/>
                      <wp:wrapThrough wrapText="bothSides">
                        <wp:wrapPolygon edited="0">
                          <wp:start x="0" y="0"/>
                          <wp:lineTo x="0" y="20817"/>
                          <wp:lineTo x="21538" y="20817"/>
                          <wp:lineTo x="21538" y="0"/>
                          <wp:lineTo x="0" y="0"/>
                        </wp:wrapPolygon>
                      </wp:wrapThrough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115" cy="61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96E" w:rsidRPr="004B1D2D" w:rsidRDefault="0064096E" w:rsidP="004B1D2D">
                                  <w:pPr>
                                    <w:jc w:val="both"/>
                                    <w:rPr>
                                      <w:rFonts w:ascii="Lucida Calligraphy" w:hAnsi="Lucida Calligraphy"/>
                                      <w:sz w:val="24"/>
                                      <w:lang w:val="pt-PT"/>
                                    </w:rPr>
                                  </w:pPr>
                                  <w:r w:rsidRPr="004B1D2D">
                                    <w:rPr>
                                      <w:rFonts w:ascii="Lucida Calligraphy" w:hAnsi="Lucida Calligraphy"/>
                                      <w:sz w:val="24"/>
                                      <w:lang w:val="pt-PT"/>
                                    </w:rPr>
                                    <w:t>“Queremos fazer com que se ligue não apenas com a sua mente, mas também com o seu coração”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-4.9pt;margin-top:0;width:502.45pt;height:4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" stroked="f">
                      <v:textbox>
                        <w:txbxContent>
                          <w:p w:rsidR="0064096E" w:rsidRPr="004B1D2D" w:rsidRDefault="0064096E" w:rsidP="004B1D2D">
                            <w:pPr>
                              <w:jc w:val="both"/>
                              <w:rPr>
                                <w:rFonts w:ascii="Lucida Calligraphy" w:hAnsi="Lucida Calligraphy"/>
                                <w:sz w:val="24"/>
                                <w:lang w:val="pt-PT"/>
                              </w:rPr>
                            </w:pPr>
                            <w:r w:rsidRPr="004B1D2D">
                              <w:rPr>
                                <w:rFonts w:ascii="Lucida Calligraphy" w:hAnsi="Lucida Calligraphy"/>
                                <w:sz w:val="24"/>
                                <w:lang w:val="pt-PT"/>
                              </w:rPr>
                              <w:t>“Queremos fazer com que se ligue não apenas com a sua mente, mas também com o seu coração”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0B0016">
              <w:rPr>
                <w:rFonts w:ascii="Times New Roman" w:eastAsia="Times New Roman" w:hAnsi="Times New Roman"/>
                <w:noProof/>
                <w:color w:val="475156"/>
                <w:sz w:val="24"/>
                <w:szCs w:val="24"/>
                <w:lang w:val="pt-PT" w:eastAsia="pt-PT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-3175</wp:posOffset>
                  </wp:positionV>
                  <wp:extent cx="6243955" cy="970915"/>
                  <wp:effectExtent l="0" t="0" r="4445" b="635"/>
                  <wp:wrapNone/>
                  <wp:docPr id="3" name="Bild 1" descr="https://cdn.shopify.com/s/files/1/2366/2673/files/Skarmavbild_2017-11-01_kl._08.52.41_1024x1024.png?v=1509522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shopify.com/s/files/1/2366/2673/files/Skarmavbild_2017-11-01_kl._08.52.41_1024x1024.png?v=1509522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395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0016" w:rsidRPr="00DF0008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br/>
            </w:r>
            <w:r w:rsidR="00DF0008" w:rsidRPr="00DF0008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Sabemos que há muitas coisas que podem precisar de apoio e, claro, gostaríamos de ajudar em todos esses domínios diferentes</w:t>
            </w:r>
            <w:r w:rsidR="000B0016" w:rsidRPr="00DF0008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 </w:t>
            </w:r>
            <w:r w:rsidR="002F3B9A" w:rsidRPr="002F3B9A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O </w:t>
            </w:r>
            <w:r w:rsidR="002F3B9A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fato é, todavia, que a energia flui</w:t>
            </w:r>
            <w:r w:rsidR="002F3B9A" w:rsidRPr="002F3B9A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 para onde vai a atenção, e os nossos corações cantam um pouco mais para as nossas irmãs globais</w:t>
            </w:r>
            <w:r w:rsidR="000B0016" w:rsidRPr="002F3B9A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 </w:t>
            </w:r>
            <w:r w:rsidR="002F3B9A" w:rsidRPr="002F3B9A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Verifica-se sempre que, quando as mulheres são bem-sucedidas, as comunidades </w:t>
            </w:r>
            <w:r w:rsidR="002F3B9A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também o são</w:t>
            </w:r>
            <w:r w:rsidR="000B0016" w:rsidRPr="002F3B9A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 </w:t>
            </w:r>
            <w:r w:rsidR="002F3B9A" w:rsidRPr="002F3B9A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Neste contexto, o nosso principal objetivo é apoiar iniciativas que visem capacitar as mulheres</w:t>
            </w:r>
            <w:r w:rsidR="000B0016" w:rsidRPr="002F3B9A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 </w:t>
            </w:r>
            <w:r w:rsidR="007D3FF3" w:rsidRPr="007D3FF3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Os projetos onde trabalhamos são apresentados pelos nossos incríveis parceiros influentes</w:t>
            </w:r>
            <w:r w:rsidR="000B0016" w:rsidRPr="007D3FF3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 </w:t>
            </w:r>
            <w:r w:rsidR="007D3FF3" w:rsidRPr="007D3FF3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Para nós, é importante termos uma visão completa dos projetos que estamos a apoiar</w:t>
            </w:r>
            <w:r w:rsidR="007D3FF3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,</w:t>
            </w:r>
            <w:r w:rsidR="007D3FF3" w:rsidRPr="007D3FF3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 e nós próprias queremos participar para garantir que está em consonância com o nosso objetivo</w:t>
            </w:r>
            <w:r w:rsidR="000B0016" w:rsidRPr="007D3FF3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  </w:t>
            </w:r>
            <w:r w:rsidR="007D3FF3" w:rsidRPr="007D3FF3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Apenas fazemos parcerias com organizações que estejam alinhadas com os nossos valores de impacto</w:t>
            </w:r>
            <w:r w:rsidR="007D3FF3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,</w:t>
            </w:r>
            <w:r w:rsidR="007D3FF3" w:rsidRPr="007D3FF3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 para financiar projetos sustentáveis que capacitam comunidades e criam mudanças reais e duradouras</w:t>
            </w:r>
            <w:r w:rsidR="000B0016" w:rsidRPr="007D3FF3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  </w:t>
            </w:r>
            <w:r w:rsidR="00AE4609" w:rsidRPr="00AE4609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A educação e a transferência de competências estão, portanto, no centro de todos os programas que financiamos</w:t>
            </w:r>
            <w:r w:rsidR="000B0016" w:rsidRPr="00AE4609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  </w:t>
            </w:r>
            <w:r w:rsidR="00AE4609" w:rsidRPr="00AE4609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O nosso compromisso tem uma abordagem global e abrange aspetos físicos, sociais, financeiros e espirituais</w:t>
            </w:r>
            <w:r w:rsidR="000B0016" w:rsidRPr="00AE4609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. </w:t>
            </w:r>
            <w:r w:rsidR="00370296" w:rsidRPr="0037029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O nosso compromisso é sempre estabelecido localmente e só fazemos parcerias com organizações não políticas e não religiosas com ambições duradouras</w:t>
            </w:r>
            <w:r w:rsidR="000B0016" w:rsidRPr="0037029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 </w:t>
            </w:r>
            <w:r w:rsidR="00370296" w:rsidRPr="0037029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Estamos convencidos de que quanto mais amor existir - maior o impacto</w:t>
            </w:r>
            <w:r w:rsidR="000B0016" w:rsidRPr="00370296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.</w:t>
            </w:r>
          </w:p>
          <w:p w:rsidR="004908BA" w:rsidRPr="00370296" w:rsidRDefault="004908BA" w:rsidP="000B0016">
            <w:pPr>
              <w:spacing w:before="100" w:beforeAutospacing="1" w:after="100" w:afterAutospacing="1" w:line="240" w:lineRule="auto"/>
              <w:rPr>
                <w:b/>
                <w:lang w:val="pt-PT"/>
              </w:rPr>
            </w:pPr>
          </w:p>
        </w:tc>
      </w:tr>
      <w:tr w:rsidR="00083C34" w:rsidRPr="00BA0A8E" w:rsidTr="00674C35">
        <w:trPr>
          <w:trHeight w:val="289"/>
        </w:trPr>
        <w:tc>
          <w:tcPr>
            <w:tcW w:w="5245" w:type="dxa"/>
          </w:tcPr>
          <w:p w:rsidR="00083C34" w:rsidRPr="006D60EF" w:rsidRDefault="006D60EF" w:rsidP="00E100B1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lastRenderedPageBreak/>
              <w:t xml:space="preserve">Resultados (impactos sobre o público, </w:t>
            </w:r>
            <w:proofErr w:type="gramStart"/>
            <w:r w:rsidRPr="00287E7A">
              <w:rPr>
                <w:b/>
                <w:u w:val="single"/>
                <w:lang w:val="pt-PT"/>
              </w:rPr>
              <w:t>território</w:t>
            </w:r>
            <w:r w:rsidR="00083C34" w:rsidRPr="006D60EF">
              <w:rPr>
                <w:b/>
                <w:u w:val="single"/>
                <w:lang w:val="pt-PT"/>
              </w:rPr>
              <w:t>, ...</w:t>
            </w:r>
            <w:proofErr w:type="gramEnd"/>
            <w:r w:rsidR="00083C34" w:rsidRPr="006D60EF">
              <w:rPr>
                <w:b/>
                <w:u w:val="single"/>
                <w:lang w:val="pt-PT"/>
              </w:rPr>
              <w:t>)</w:t>
            </w:r>
          </w:p>
          <w:p w:rsidR="000B0016" w:rsidRPr="000B17D0" w:rsidRDefault="006D60EF" w:rsidP="000B0016">
            <w:pPr>
              <w:spacing w:after="0" w:line="240" w:lineRule="auto"/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</w:pPr>
            <w:r w:rsidRPr="006D60EF">
              <w:rPr>
                <w:rFonts w:ascii="Times New Roman" w:eastAsia="Times New Roman" w:hAnsi="Times New Roman"/>
                <w:b/>
                <w:bCs/>
                <w:color w:val="475156"/>
                <w:sz w:val="24"/>
                <w:szCs w:val="24"/>
                <w:lang w:val="pt-PT" w:eastAsia="sv-SE"/>
              </w:rPr>
              <w:t>O QUE FAZEMOS NA ÍNDIA</w:t>
            </w:r>
            <w:r w:rsidR="000B0016" w:rsidRPr="006D60EF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br/>
            </w:r>
            <w:r w:rsidRPr="006D60EF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Desde o primeiro dia, a </w:t>
            </w:r>
            <w:proofErr w:type="spellStart"/>
            <w:r w:rsidRPr="006D60EF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Cornelia</w:t>
            </w:r>
            <w:proofErr w:type="spellEnd"/>
            <w:r w:rsidRPr="006D60EF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 </w:t>
            </w:r>
            <w:proofErr w:type="spellStart"/>
            <w:r w:rsidRPr="006D60EF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Sun</w:t>
            </w:r>
            <w:proofErr w:type="spellEnd"/>
            <w:r w:rsidRPr="006D60EF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 tem apoiado uma organização local sem fins lucrativos na Índia, chamada AVI (saiba mais).</w:t>
            </w:r>
            <w:r w:rsidR="000B0016" w:rsidRPr="006D60EF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 </w:t>
            </w:r>
            <w:r w:rsidRPr="006D60EF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Quisemos fazer parceria com esta organização, porque participámos no projeto durante dois meses (2014</w:t>
            </w:r>
            <w:r w:rsidR="000B0016" w:rsidRPr="006D60EF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). </w:t>
            </w:r>
            <w:r w:rsidR="000B17D0" w:rsidRPr="000B17D0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Essa experiência deu-nos o conhecimento e as perceções que precisávamos para envolver a </w:t>
            </w:r>
            <w:proofErr w:type="spellStart"/>
            <w:r w:rsidR="000B17D0" w:rsidRPr="000B17D0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Cornelia</w:t>
            </w:r>
            <w:proofErr w:type="spellEnd"/>
            <w:r w:rsidR="000B17D0" w:rsidRPr="000B17D0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 </w:t>
            </w:r>
            <w:proofErr w:type="spellStart"/>
            <w:r w:rsidR="000B17D0" w:rsidRPr="000B17D0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Sun</w:t>
            </w:r>
            <w:proofErr w:type="spellEnd"/>
            <w:r w:rsidR="000B17D0" w:rsidRPr="000B17D0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 no programa</w:t>
            </w:r>
            <w:r w:rsidR="000B0016" w:rsidRPr="000B17D0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 </w:t>
            </w:r>
            <w:r w:rsidR="000B17D0" w:rsidRPr="000B17D0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Acima de tudo, sabemos agora o que as diferentes contribuições positivas podem fazer pelas pessoas envolvidas</w:t>
            </w:r>
            <w:r w:rsidR="000B0016" w:rsidRPr="000B17D0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.</w:t>
            </w:r>
          </w:p>
          <w:p w:rsidR="000B0016" w:rsidRPr="00674C35" w:rsidRDefault="000B17D0" w:rsidP="000B0016">
            <w:pPr>
              <w:spacing w:after="240" w:line="240" w:lineRule="auto"/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</w:pPr>
            <w:r w:rsidRPr="000B17D0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A AVI é uma organização de base dirigida principalmente por voluntários, e </w:t>
            </w:r>
            <w:r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localiza</w:t>
            </w:r>
            <w:r w:rsidRPr="000B17D0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-se numa pequena </w:t>
            </w:r>
            <w:r w:rsidR="00DA4C51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aldeia</w:t>
            </w:r>
            <w:r w:rsidRPr="000B17D0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 na parte norte da Índia, chamada </w:t>
            </w:r>
            <w:proofErr w:type="spellStart"/>
            <w:r w:rsidRPr="000B17D0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Sikar</w:t>
            </w:r>
            <w:proofErr w:type="spellEnd"/>
            <w:r w:rsidR="000B0016" w:rsidRPr="000B17D0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 </w:t>
            </w:r>
            <w:r w:rsidR="00E35814" w:rsidRPr="00E3581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O principal objetivo é proporcionar crescimento pessoal, segurança e diversão nos nossos programas incluídos nos projetos para os diversos campos</w:t>
            </w:r>
            <w:r w:rsidR="000B0016" w:rsidRPr="00E3581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. </w:t>
            </w:r>
            <w:r w:rsidR="008546A5" w:rsidRPr="008546A5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O desenvolvimento sustentável de uma comunidade ou sociedade,</w:t>
            </w:r>
            <w:r w:rsidR="00531051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 juntamente com a família, pode</w:t>
            </w:r>
            <w:r w:rsidR="008546A5" w:rsidRPr="008546A5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 ser alcançado com base no fato de não existir </w:t>
            </w:r>
            <w:r w:rsidR="00531051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nenhuma</w:t>
            </w:r>
            <w:r w:rsidR="008546A5" w:rsidRPr="008546A5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 ferramenta </w:t>
            </w:r>
            <w:r w:rsidR="00531051" w:rsidRPr="008546A5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mais eficaz </w:t>
            </w:r>
            <w:r w:rsidR="008546A5" w:rsidRPr="008546A5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para o desenvolvimento do que a capacitação das mulheres</w:t>
            </w:r>
            <w:r w:rsidR="000B0016" w:rsidRPr="008546A5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 </w:t>
            </w:r>
            <w:r w:rsidR="008546A5" w:rsidRPr="008546A5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Nesta parte da Índia, muitas vezes as mulheres não têm rendimentos e, portanto, </w:t>
            </w:r>
            <w:r w:rsidR="008546A5" w:rsidRPr="008546A5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lastRenderedPageBreak/>
              <w:t>permanecem dependentes da fa</w:t>
            </w:r>
            <w:r w:rsidR="008546A5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mília para a sua subsistência, sendo esta</w:t>
            </w:r>
            <w:r w:rsidR="008546A5" w:rsidRPr="008546A5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 a principal razão pela qual não têm direitos iguais</w:t>
            </w:r>
            <w:r w:rsidR="000B0016" w:rsidRPr="008546A5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 </w:t>
            </w:r>
            <w:r w:rsidR="008546A5" w:rsidRPr="008546A5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As mulheres também são vítimas de violência doméstica, porque têm acesso limitado a vários recursos importantes e a oportunidades de emprego</w:t>
            </w:r>
            <w:r w:rsidR="000B0016" w:rsidRPr="008546A5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 </w:t>
            </w:r>
            <w:r w:rsidR="008546A5" w:rsidRPr="008546A5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O que pode ajudar as mulheres a viverem uma vida digna e a protegerem-se da violência doméstica, é a capacitação, e isso tem que lhes ser proporcionado. </w:t>
            </w:r>
            <w:r w:rsidR="008546A5" w:rsidRPr="00674C35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E é aí que</w:t>
            </w:r>
            <w:r w:rsidR="00531051" w:rsidRPr="00674C35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 você</w:t>
            </w:r>
            <w:r w:rsidR="008546A5" w:rsidRPr="00674C35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 </w:t>
            </w:r>
            <w:r w:rsidR="008546A5" w:rsidRPr="00674C35">
              <w:rPr>
                <w:rFonts w:ascii="Times New Roman" w:eastAsia="Times New Roman" w:hAnsi="Times New Roman"/>
                <w:i/>
                <w:color w:val="475156"/>
                <w:sz w:val="24"/>
                <w:szCs w:val="24"/>
                <w:lang w:val="pt-PT" w:eastAsia="sv-SE"/>
              </w:rPr>
              <w:t>entra</w:t>
            </w:r>
            <w:r w:rsidR="000B0016" w:rsidRPr="00674C35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. </w:t>
            </w:r>
            <w:r w:rsidR="000B0016" w:rsidRPr="00674C35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br/>
            </w:r>
          </w:p>
          <w:p w:rsidR="000B0016" w:rsidRPr="00531051" w:rsidRDefault="007929C2" w:rsidP="000B0016">
            <w:pPr>
              <w:spacing w:after="0" w:line="240" w:lineRule="auto"/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</w:pPr>
            <w:r>
              <w:rPr>
                <w:rFonts w:ascii="Times New Roman" w:eastAsia="Times New Roman" w:hAnsi="Times New Roman"/>
                <w:b/>
                <w:bCs/>
                <w:color w:val="475156"/>
                <w:sz w:val="24"/>
                <w:szCs w:val="24"/>
                <w:lang w:val="pt-PT" w:eastAsia="sv-SE"/>
              </w:rPr>
              <w:t>VESTIR-SE POR</w:t>
            </w:r>
            <w:r w:rsidR="00531051" w:rsidRPr="00531051">
              <w:rPr>
                <w:rFonts w:ascii="Times New Roman" w:eastAsia="Times New Roman" w:hAnsi="Times New Roman"/>
                <w:b/>
                <w:bCs/>
                <w:color w:val="475156"/>
                <w:sz w:val="24"/>
                <w:szCs w:val="24"/>
                <w:lang w:val="pt-PT" w:eastAsia="sv-SE"/>
              </w:rPr>
              <w:t xml:space="preserve"> ELA</w:t>
            </w:r>
            <w:r w:rsidR="00674C35">
              <w:rPr>
                <w:rFonts w:ascii="Times New Roman" w:eastAsia="Times New Roman" w:hAnsi="Times New Roman"/>
                <w:b/>
                <w:bCs/>
                <w:color w:val="475156"/>
                <w:sz w:val="24"/>
                <w:szCs w:val="24"/>
                <w:lang w:val="pt-PT" w:eastAsia="sv-SE"/>
              </w:rPr>
              <w:t>S</w:t>
            </w:r>
          </w:p>
          <w:p w:rsidR="000B0016" w:rsidRPr="006B7754" w:rsidRDefault="00531051" w:rsidP="000B0016">
            <w:pPr>
              <w:spacing w:line="240" w:lineRule="auto"/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</w:pPr>
            <w:r w:rsidRPr="00531051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O programa de voluntariado na Índia </w:t>
            </w:r>
            <w:r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apresentado</w:t>
            </w:r>
            <w:r w:rsidRPr="00531051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 pela AVI para a capacitação das mulheres, é desenvolvido para ajudar as mulheres a tornarem-se independentes</w:t>
            </w:r>
            <w:r w:rsidR="000B0016" w:rsidRPr="00531051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 </w:t>
            </w:r>
            <w:r w:rsidRPr="00531051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As mulheres desta região nasceram numa comunidade pobre</w:t>
            </w:r>
            <w:r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,</w:t>
            </w:r>
            <w:r w:rsidRPr="00531051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 e são tratadas com pouco respeito e aceitação por parte dos outros membros da sociedade, bem como pelas autoridades públicas</w:t>
            </w:r>
            <w:r w:rsidR="000B0016" w:rsidRPr="00531051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 </w:t>
            </w:r>
            <w:r w:rsidR="001734D3" w:rsidRPr="001734D3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São privadas de direitos humanos básicos e </w:t>
            </w:r>
            <w:r w:rsidR="00AA19E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nunca foram à escola quando crianças</w:t>
            </w:r>
            <w:r w:rsidR="000B0016" w:rsidRPr="001734D3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 </w:t>
            </w:r>
            <w:r w:rsidR="00AA19E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A</w:t>
            </w:r>
            <w:r w:rsidR="00AA19E4" w:rsidRPr="00AA19E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 </w:t>
            </w:r>
            <w:proofErr w:type="spellStart"/>
            <w:r w:rsidR="00AA19E4" w:rsidRPr="00AA19E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Cornelia</w:t>
            </w:r>
            <w:proofErr w:type="spellEnd"/>
            <w:r w:rsidR="00AA19E4" w:rsidRPr="00AA19E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 </w:t>
            </w:r>
            <w:proofErr w:type="spellStart"/>
            <w:r w:rsidR="00AA19E4" w:rsidRPr="00AA19E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Sun</w:t>
            </w:r>
            <w:proofErr w:type="spellEnd"/>
            <w:r w:rsidR="00AA19E4" w:rsidRPr="00AA19E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 apoia constantemente as raparigas e as mulheres em cada compra</w:t>
            </w:r>
            <w:r w:rsidR="000B0016" w:rsidRPr="00AA19E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 </w:t>
            </w:r>
            <w:r w:rsidR="00AA19E4" w:rsidRPr="00AA19E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Com base nos rendimentos, contribuímos com apoio financeiro para que a AVI possa contratar professores para ensinar hindi e ajudar os voluntários no seu trabalho diário</w:t>
            </w:r>
            <w:r w:rsidR="000B0016" w:rsidRPr="00AA19E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 </w:t>
            </w:r>
            <w:r w:rsidR="00AA19E4" w:rsidRPr="00AA19E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Sempre que vestir uma peça de arte exclusiva da sua autoria, está automaticamente a dar às mulheres da aldeia a oportunidade de aprenderem a escrever e a contar, </w:t>
            </w:r>
            <w:r w:rsidR="0064096E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e também a</w:t>
            </w:r>
            <w:r w:rsidR="00AA19E4" w:rsidRPr="00AA19E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 oportunidade de desenvolverem as suas próprias capacidades criativas, através da </w:t>
            </w:r>
            <w:r w:rsidR="0064096E" w:rsidRPr="00AA19E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disponibilização</w:t>
            </w:r>
            <w:r w:rsidR="00AA19E4" w:rsidRPr="00AA19E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 de material de costura e de fabrico de </w:t>
            </w:r>
            <w:r w:rsidR="0064096E" w:rsidRPr="00AA19E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joias</w:t>
            </w:r>
            <w:r w:rsidR="000B0016" w:rsidRPr="00AA19E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 </w:t>
            </w:r>
            <w:r w:rsidR="006B7754" w:rsidRPr="006B775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Acima de tudo, também estamos orgulhosos em anunciar que a AVI (2015) concluiu o trabalho de construção</w:t>
            </w:r>
            <w:r w:rsidR="006B775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 de um lar só para raparigas, </w:t>
            </w:r>
            <w:r w:rsidR="006B7754" w:rsidRPr="006B775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que dará às nossas irmãs globais a oportunidade de se concentrarem totalmente nos seus estudos</w:t>
            </w:r>
            <w:r w:rsidR="000B0016" w:rsidRPr="006B775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 xml:space="preserve">. </w:t>
            </w:r>
            <w:r w:rsidR="006B7754" w:rsidRPr="006B775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A missão é incentivar as raparigas a investirem no seu direito à educação e capacitá-las para viverem os seus sonhos</w:t>
            </w:r>
            <w:r w:rsidR="000B0016" w:rsidRPr="006B7754">
              <w:rPr>
                <w:rFonts w:ascii="Times New Roman" w:eastAsia="Times New Roman" w:hAnsi="Times New Roman"/>
                <w:color w:val="475156"/>
                <w:sz w:val="24"/>
                <w:szCs w:val="24"/>
                <w:lang w:val="pt-PT" w:eastAsia="sv-SE"/>
              </w:rPr>
              <w:t>.</w:t>
            </w:r>
          </w:p>
          <w:p w:rsidR="001F05C9" w:rsidRPr="006B7754" w:rsidRDefault="001F05C9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sv-SE"/>
              </w:rPr>
            </w:pPr>
          </w:p>
          <w:p w:rsidR="001F05C9" w:rsidRPr="006B7754" w:rsidRDefault="001F05C9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sv-SE"/>
              </w:rPr>
            </w:pPr>
          </w:p>
          <w:p w:rsidR="00083C34" w:rsidRPr="006B7754" w:rsidRDefault="00083C34" w:rsidP="00E100B1">
            <w:pPr>
              <w:spacing w:after="0" w:line="240" w:lineRule="auto"/>
              <w:rPr>
                <w:lang w:val="pt-PT"/>
              </w:rPr>
            </w:pPr>
          </w:p>
          <w:p w:rsidR="00083C34" w:rsidRPr="006B7754" w:rsidRDefault="00083C34" w:rsidP="0025419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lang w:val="pt-PT"/>
              </w:rPr>
            </w:pPr>
          </w:p>
        </w:tc>
        <w:tc>
          <w:tcPr>
            <w:tcW w:w="4820" w:type="dxa"/>
          </w:tcPr>
          <w:p w:rsidR="00083C34" w:rsidRPr="00674C35" w:rsidRDefault="006D60EF" w:rsidP="00E100B1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674C35">
              <w:rPr>
                <w:b/>
                <w:u w:val="single"/>
                <w:lang w:val="pt-PT"/>
              </w:rPr>
              <w:lastRenderedPageBreak/>
              <w:t>Público-alvo</w:t>
            </w:r>
            <w:r w:rsidR="00083C34" w:rsidRPr="00674C35">
              <w:rPr>
                <w:b/>
                <w:u w:val="single"/>
                <w:lang w:val="pt-PT"/>
              </w:rPr>
              <w:t>:</w:t>
            </w:r>
          </w:p>
          <w:p w:rsidR="001F05C9" w:rsidRPr="00674C35" w:rsidRDefault="001F05C9" w:rsidP="00254199">
            <w:pPr>
              <w:spacing w:after="0" w:line="240" w:lineRule="auto"/>
              <w:rPr>
                <w:lang w:val="pt-PT"/>
              </w:rPr>
            </w:pPr>
          </w:p>
          <w:p w:rsidR="001F05C9" w:rsidRPr="007929C2" w:rsidRDefault="007929C2" w:rsidP="00254199">
            <w:pPr>
              <w:spacing w:after="0" w:line="240" w:lineRule="auto"/>
              <w:rPr>
                <w:lang w:val="pt-PT"/>
              </w:rPr>
            </w:pPr>
            <w:r w:rsidRPr="007929C2">
              <w:rPr>
                <w:lang w:val="pt-PT"/>
              </w:rPr>
              <w:t>Mulheres de todo o mundo, as que as se vestem com roupas recuperadas</w:t>
            </w:r>
            <w:r>
              <w:rPr>
                <w:lang w:val="pt-PT"/>
              </w:rPr>
              <w:t>,</w:t>
            </w:r>
            <w:r w:rsidRPr="007929C2">
              <w:rPr>
                <w:lang w:val="pt-PT"/>
              </w:rPr>
              <w:t xml:space="preserve"> e mulheres de partes do mundo que podem fazer algo para sair da pobreza</w:t>
            </w:r>
            <w:r w:rsidR="000B0016" w:rsidRPr="007929C2">
              <w:rPr>
                <w:lang w:val="pt-PT"/>
              </w:rPr>
              <w:t>.</w:t>
            </w:r>
          </w:p>
          <w:p w:rsidR="001F05C9" w:rsidRDefault="00B24FA9" w:rsidP="00254199">
            <w:pPr>
              <w:spacing w:after="0" w:line="240" w:lineRule="auto"/>
            </w:pPr>
            <w:r>
              <w:rPr>
                <w:noProof/>
                <w:lang w:val="pt-PT" w:eastAsia="pt-PT"/>
              </w:rPr>
              <w:drawing>
                <wp:inline distT="0" distB="0" distL="0" distR="0">
                  <wp:extent cx="2923540" cy="1644650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ur_production3_1024x102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4FA9" w:rsidRDefault="00B24FA9" w:rsidP="00254199">
            <w:pPr>
              <w:spacing w:after="0" w:line="240" w:lineRule="auto"/>
            </w:pPr>
          </w:p>
          <w:p w:rsidR="00B24FA9" w:rsidRPr="00BA0A8E" w:rsidRDefault="00B24FA9" w:rsidP="00254199">
            <w:pPr>
              <w:spacing w:after="0" w:line="240" w:lineRule="auto"/>
            </w:pPr>
            <w:r>
              <w:rPr>
                <w:noProof/>
                <w:lang w:val="pt-PT" w:eastAsia="pt-PT"/>
              </w:rPr>
              <w:lastRenderedPageBreak/>
              <w:drawing>
                <wp:inline distT="0" distB="0" distL="0" distR="0">
                  <wp:extent cx="2923540" cy="1950085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rnelia-sun-summer-17-227_2fd3efae-880a-40c2-a61b-4dcafc542bf4_1024x102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95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C34" w:rsidRPr="00674C35" w:rsidTr="00E100B1">
        <w:trPr>
          <w:trHeight w:val="1043"/>
        </w:trPr>
        <w:tc>
          <w:tcPr>
            <w:tcW w:w="10065" w:type="dxa"/>
            <w:gridSpan w:val="2"/>
          </w:tcPr>
          <w:p w:rsidR="00083C34" w:rsidRPr="007929C2" w:rsidRDefault="00674C35" w:rsidP="00E100B1">
            <w:pPr>
              <w:spacing w:after="0" w:line="240" w:lineRule="auto"/>
              <w:rPr>
                <w:b/>
                <w:u w:val="single"/>
                <w:lang w:val="pt-PT"/>
              </w:rPr>
            </w:pPr>
            <w:r>
              <w:rPr>
                <w:b/>
                <w:u w:val="single"/>
                <w:lang w:val="pt-PT"/>
              </w:rPr>
              <w:lastRenderedPageBreak/>
              <w:t>Perspe</w:t>
            </w:r>
            <w:bookmarkStart w:id="0" w:name="_GoBack"/>
            <w:bookmarkEnd w:id="0"/>
            <w:r w:rsidR="007929C2" w:rsidRPr="00287E7A">
              <w:rPr>
                <w:b/>
                <w:u w:val="single"/>
                <w:lang w:val="pt-PT"/>
              </w:rPr>
              <w:t>tiva de utilização e divulgação</w:t>
            </w:r>
            <w:r w:rsidR="00083C34" w:rsidRPr="007929C2">
              <w:rPr>
                <w:b/>
                <w:u w:val="single"/>
                <w:lang w:val="pt-PT"/>
              </w:rPr>
              <w:t>:</w:t>
            </w:r>
          </w:p>
          <w:p w:rsidR="001F05C9" w:rsidRPr="007929C2" w:rsidRDefault="007929C2" w:rsidP="007929C2">
            <w:pPr>
              <w:spacing w:after="0" w:line="240" w:lineRule="auto"/>
              <w:rPr>
                <w:b/>
                <w:lang w:val="pt-PT"/>
              </w:rPr>
            </w:pPr>
            <w:r w:rsidRPr="007929C2">
              <w:rPr>
                <w:b/>
                <w:lang w:val="pt-PT"/>
              </w:rPr>
              <w:t xml:space="preserve">Uma iniciativa tanto para a moda </w:t>
            </w:r>
            <w:r>
              <w:rPr>
                <w:b/>
                <w:lang w:val="pt-PT"/>
              </w:rPr>
              <w:t>como</w:t>
            </w:r>
            <w:r w:rsidRPr="007929C2">
              <w:rPr>
                <w:b/>
                <w:lang w:val="pt-PT"/>
              </w:rPr>
              <w:t xml:space="preserve"> para as mulheres, na perspetiva das mulheres</w:t>
            </w:r>
          </w:p>
        </w:tc>
      </w:tr>
    </w:tbl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DF09C8" w:rsidRPr="007929C2" w:rsidRDefault="00DF09C8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p w:rsidR="003627B4" w:rsidRPr="007929C2" w:rsidRDefault="003627B4" w:rsidP="003627B4">
      <w:pPr>
        <w:rPr>
          <w:lang w:val="pt-PT"/>
        </w:rPr>
      </w:pPr>
    </w:p>
    <w:sectPr w:rsidR="003627B4" w:rsidRPr="007929C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96E" w:rsidRDefault="0064096E" w:rsidP="003627B4">
      <w:pPr>
        <w:spacing w:after="0" w:line="240" w:lineRule="auto"/>
      </w:pPr>
      <w:r>
        <w:separator/>
      </w:r>
    </w:p>
  </w:endnote>
  <w:endnote w:type="continuationSeparator" w:id="0">
    <w:p w:rsidR="0064096E" w:rsidRDefault="0064096E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6E" w:rsidRDefault="0064096E">
    <w:pPr>
      <w:pStyle w:val="Rodap"/>
    </w:pPr>
    <w:r>
      <w:rPr>
        <w:noProof/>
        <w:lang w:val="pt-PT" w:eastAsia="pt-PT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pt-PT" w:eastAsia="pt-PT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96E" w:rsidRDefault="0064096E" w:rsidP="003627B4">
      <w:pPr>
        <w:spacing w:after="0" w:line="240" w:lineRule="auto"/>
      </w:pPr>
      <w:r>
        <w:separator/>
      </w:r>
    </w:p>
  </w:footnote>
  <w:footnote w:type="continuationSeparator" w:id="0">
    <w:p w:rsidR="0064096E" w:rsidRDefault="0064096E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6E" w:rsidRDefault="0064096E">
    <w:pPr>
      <w:pStyle w:val="Cabealho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pt-PT" w:eastAsia="pt-PT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pt-PT" w:eastAsia="pt-PT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42337"/>
    <w:multiLevelType w:val="hybridMultilevel"/>
    <w:tmpl w:val="BA3E4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4"/>
    <w:rsid w:val="000227BC"/>
    <w:rsid w:val="00083C34"/>
    <w:rsid w:val="000B0016"/>
    <w:rsid w:val="000B17D0"/>
    <w:rsid w:val="001001B2"/>
    <w:rsid w:val="00165853"/>
    <w:rsid w:val="001734D3"/>
    <w:rsid w:val="001F05C9"/>
    <w:rsid w:val="00215476"/>
    <w:rsid w:val="00254199"/>
    <w:rsid w:val="002B1147"/>
    <w:rsid w:val="002F28E9"/>
    <w:rsid w:val="002F3B9A"/>
    <w:rsid w:val="00345185"/>
    <w:rsid w:val="003627B4"/>
    <w:rsid w:val="00370296"/>
    <w:rsid w:val="003F458B"/>
    <w:rsid w:val="004908BA"/>
    <w:rsid w:val="004A7A59"/>
    <w:rsid w:val="004B1D2D"/>
    <w:rsid w:val="005010F1"/>
    <w:rsid w:val="00531051"/>
    <w:rsid w:val="00561F76"/>
    <w:rsid w:val="006206B6"/>
    <w:rsid w:val="0064096E"/>
    <w:rsid w:val="0064289E"/>
    <w:rsid w:val="00674C35"/>
    <w:rsid w:val="006B5C04"/>
    <w:rsid w:val="006B7754"/>
    <w:rsid w:val="006D60EF"/>
    <w:rsid w:val="006E43E0"/>
    <w:rsid w:val="007929C2"/>
    <w:rsid w:val="007D3FF3"/>
    <w:rsid w:val="00801310"/>
    <w:rsid w:val="008546A5"/>
    <w:rsid w:val="008A73DC"/>
    <w:rsid w:val="00933900"/>
    <w:rsid w:val="0097178A"/>
    <w:rsid w:val="009C654D"/>
    <w:rsid w:val="00AA19E4"/>
    <w:rsid w:val="00AB6DB1"/>
    <w:rsid w:val="00AE4609"/>
    <w:rsid w:val="00B24FA9"/>
    <w:rsid w:val="00B372AB"/>
    <w:rsid w:val="00DA4C51"/>
    <w:rsid w:val="00DF0008"/>
    <w:rsid w:val="00DF09C8"/>
    <w:rsid w:val="00E100B1"/>
    <w:rsid w:val="00E35814"/>
    <w:rsid w:val="00EB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1CB0F-22E6-4E6E-BC9D-672D92B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C34"/>
    <w:rPr>
      <w:rFonts w:ascii="Calibri" w:eastAsia="Calibri" w:hAnsi="Calibri" w:cs="Times New Roman"/>
      <w:lang w:val="fr-FR"/>
    </w:rPr>
  </w:style>
  <w:style w:type="paragraph" w:styleId="Cabealho2">
    <w:name w:val="heading 2"/>
    <w:basedOn w:val="Normal"/>
    <w:link w:val="Cabealho2Carter"/>
    <w:uiPriority w:val="9"/>
    <w:qFormat/>
    <w:rsid w:val="009C6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sv-SE" w:eastAsia="sv-S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27B4"/>
  </w:style>
  <w:style w:type="paragraph" w:styleId="Rodap">
    <w:name w:val="footer"/>
    <w:basedOn w:val="Normal"/>
    <w:link w:val="RodapCarte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27B4"/>
  </w:style>
  <w:style w:type="paragraph" w:styleId="PargrafodaLista">
    <w:name w:val="List Paragraph"/>
    <w:basedOn w:val="Normal"/>
    <w:uiPriority w:val="34"/>
    <w:qFormat/>
    <w:rsid w:val="00083C34"/>
    <w:pPr>
      <w:ind w:left="720"/>
      <w:contextualSpacing/>
    </w:pPr>
  </w:style>
  <w:style w:type="character" w:customStyle="1" w:styleId="xbe">
    <w:name w:val="_xbe"/>
    <w:basedOn w:val="Tipodeletrapredefinidodopargrafo"/>
    <w:rsid w:val="009C654D"/>
  </w:style>
  <w:style w:type="character" w:styleId="Hiperligao">
    <w:name w:val="Hyperlink"/>
    <w:basedOn w:val="Tipodeletrapredefinidodopargrafo"/>
    <w:uiPriority w:val="99"/>
    <w:semiHidden/>
    <w:unhideWhenUsed/>
    <w:rsid w:val="009C654D"/>
    <w:rPr>
      <w:color w:val="0000FF"/>
      <w:u w:val="single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9C654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Forte">
    <w:name w:val="Strong"/>
    <w:basedOn w:val="Tipodeletrapredefinidodopargrafo"/>
    <w:uiPriority w:val="22"/>
    <w:qFormat/>
    <w:rsid w:val="009C65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customStyle="1" w:styleId="lead">
    <w:name w:val="lead"/>
    <w:basedOn w:val="Tipodeletrapredefinidodopargrafo"/>
    <w:rsid w:val="009C654D"/>
  </w:style>
  <w:style w:type="character" w:styleId="nfase">
    <w:name w:val="Emphasis"/>
    <w:basedOn w:val="Tipodeletrapredefinidodopargrafo"/>
    <w:uiPriority w:val="20"/>
    <w:qFormat/>
    <w:rsid w:val="000B0016"/>
    <w:rPr>
      <w:i/>
      <w:iCs/>
    </w:rPr>
  </w:style>
  <w:style w:type="paragraph" w:customStyle="1" w:styleId="font7">
    <w:name w:val="font_7"/>
    <w:basedOn w:val="Normal"/>
    <w:rsid w:val="000B0016"/>
    <w:pPr>
      <w:spacing w:after="292" w:line="240" w:lineRule="auto"/>
    </w:pPr>
    <w:rPr>
      <w:rFonts w:ascii="Times New Roman" w:eastAsia="Times New Roman" w:hAnsi="Times New Roman"/>
      <w:color w:val="475156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070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9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6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9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2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1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9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457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1152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88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096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jpe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1107</Words>
  <Characters>5979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ASYS</cp:lastModifiedBy>
  <cp:revision>19</cp:revision>
  <dcterms:created xsi:type="dcterms:W3CDTF">2018-01-23T11:59:00Z</dcterms:created>
  <dcterms:modified xsi:type="dcterms:W3CDTF">2018-11-25T18:56:00Z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20171030-10102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2017-10-30</vt:lpwstr>
  </property>
  <property fmtid="{D5CDD505-2E9C-101B-9397-08002B2CF9AE}" pid="19" name="SkapadDatum">
    <vt:lpwstr>2017-10-30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
    </vt:lpwstr>
  </property>
  <property fmtid="{D5CDD505-2E9C-101B-9397-08002B2CF9AE}" pid="25" name="Beskrivning">
    <vt:lpwstr>Example from Sweden - shopping second hand in a mall</vt:lpwstr>
  </property>
</Properties>
</file>