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9"/>
        <w:gridCol w:w="495"/>
        <w:gridCol w:w="5033"/>
      </w:tblGrid>
      <w:tr w:rsidR="006C452B" w:rsidRPr="001C5A01" w14:paraId="2433B0CB" w14:textId="77777777" w:rsidTr="00EB1B57">
        <w:trPr>
          <w:trHeight w:val="1134"/>
        </w:trPr>
        <w:tc>
          <w:tcPr>
            <w:tcW w:w="4537" w:type="dxa"/>
            <w:gridSpan w:val="2"/>
            <w:tcBorders>
              <w:top w:val="single" w:sz="4" w:space="0" w:color="auto"/>
              <w:left w:val="single" w:sz="4" w:space="0" w:color="auto"/>
              <w:bottom w:val="single" w:sz="4" w:space="0" w:color="auto"/>
              <w:right w:val="nil"/>
            </w:tcBorders>
            <w:shd w:val="clear" w:color="auto" w:fill="FBD4B4"/>
          </w:tcPr>
          <w:p w14:paraId="151C2477" w14:textId="77777777" w:rsidR="006C452B" w:rsidRPr="00224B07" w:rsidRDefault="006C452B" w:rsidP="00EB1B57">
            <w:pPr>
              <w:spacing w:after="0" w:line="240" w:lineRule="auto"/>
              <w:rPr>
                <w:b/>
              </w:rPr>
            </w:pPr>
            <w:r w:rsidRPr="00224B07">
              <w:rPr>
                <w:b/>
                <w:u w:val="single"/>
              </w:rPr>
              <w:t xml:space="preserve">Intitulé de l’événement </w:t>
            </w:r>
            <w:proofErr w:type="gramStart"/>
            <w:r w:rsidRPr="00224B07">
              <w:rPr>
                <w:b/>
                <w:u w:val="single"/>
              </w:rPr>
              <w:t>local</w:t>
            </w:r>
            <w:r w:rsidRPr="00224B07">
              <w:rPr>
                <w:b/>
              </w:rPr>
              <w:t>:</w:t>
            </w:r>
            <w:proofErr w:type="gramEnd"/>
            <w:r w:rsidRPr="00224B07">
              <w:rPr>
                <w:b/>
              </w:rPr>
              <w:t xml:space="preserve"> </w:t>
            </w:r>
          </w:p>
          <w:p w14:paraId="73AF955C" w14:textId="77777777" w:rsidR="006C452B" w:rsidRDefault="006C452B" w:rsidP="00EB1B57">
            <w:pPr>
              <w:spacing w:after="0" w:line="240" w:lineRule="auto"/>
              <w:rPr>
                <w:b/>
                <w:lang w:val="en-GB"/>
              </w:rPr>
            </w:pPr>
          </w:p>
          <w:p w14:paraId="3201EA1A" w14:textId="77777777" w:rsidR="006C452B" w:rsidRPr="008A422B" w:rsidRDefault="006C452B" w:rsidP="00EB1B57">
            <w:pPr>
              <w:spacing w:after="0" w:line="240" w:lineRule="auto"/>
              <w:rPr>
                <w:b/>
                <w:lang w:val="en-GB"/>
              </w:rPr>
            </w:pPr>
            <w:bookmarkStart w:id="0" w:name="_Hlk536199596"/>
            <w:bookmarkStart w:id="1" w:name="_GoBack"/>
            <w:r w:rsidRPr="008A422B">
              <w:rPr>
                <w:b/>
                <w:lang w:val="en-GB"/>
              </w:rPr>
              <w:t>“</w:t>
            </w:r>
            <w:r w:rsidRPr="008A422B">
              <w:rPr>
                <w:b/>
                <w:bCs/>
                <w:lang w:val="en-US"/>
              </w:rPr>
              <w:t>Waste Travel 360 °”</w:t>
            </w:r>
            <w:bookmarkEnd w:id="0"/>
            <w:bookmarkEnd w:id="1"/>
          </w:p>
        </w:tc>
        <w:tc>
          <w:tcPr>
            <w:tcW w:w="5528" w:type="dxa"/>
            <w:gridSpan w:val="2"/>
            <w:tcBorders>
              <w:top w:val="single" w:sz="4" w:space="0" w:color="auto"/>
              <w:left w:val="nil"/>
              <w:bottom w:val="single" w:sz="4" w:space="0" w:color="auto"/>
              <w:right w:val="single" w:sz="4" w:space="0" w:color="auto"/>
            </w:tcBorders>
            <w:shd w:val="clear" w:color="auto" w:fill="FBE4D5"/>
            <w:hideMark/>
          </w:tcPr>
          <w:p w14:paraId="0E7EAEB5" w14:textId="77777777" w:rsidR="006C452B" w:rsidRPr="001C5A01" w:rsidRDefault="006C452B" w:rsidP="00EB1B57">
            <w:pPr>
              <w:spacing w:after="0" w:line="240" w:lineRule="auto"/>
              <w:rPr>
                <w:b/>
                <w:lang w:val="en-GB"/>
              </w:rPr>
            </w:pPr>
            <w:r w:rsidRPr="001C5A01">
              <w:rPr>
                <w:b/>
                <w:u w:val="single"/>
                <w:lang w:val="en-GB"/>
              </w:rPr>
              <w:t>Contact</w:t>
            </w:r>
            <w:r w:rsidRPr="001C5A01">
              <w:rPr>
                <w:b/>
                <w:lang w:val="en-GB"/>
              </w:rPr>
              <w:t xml:space="preserve">: </w:t>
            </w:r>
          </w:p>
          <w:p w14:paraId="2D00FF44" w14:textId="77777777" w:rsidR="006C452B" w:rsidRDefault="006C452B" w:rsidP="00EB1B57">
            <w:pPr>
              <w:spacing w:after="0" w:line="240" w:lineRule="auto"/>
              <w:rPr>
                <w:b/>
                <w:lang w:val="en-GB"/>
              </w:rPr>
            </w:pPr>
          </w:p>
          <w:p w14:paraId="1A4D9F4F" w14:textId="77777777" w:rsidR="006C452B" w:rsidRPr="008249D0" w:rsidRDefault="006C452B" w:rsidP="00EB1B57">
            <w:pPr>
              <w:spacing w:after="0" w:line="240" w:lineRule="auto"/>
              <w:rPr>
                <w:lang w:val="en-GB"/>
              </w:rPr>
            </w:pPr>
            <w:r w:rsidRPr="008249D0">
              <w:rPr>
                <w:lang w:val="en-GB"/>
              </w:rPr>
              <w:t xml:space="preserve">ASEV – </w:t>
            </w:r>
            <w:proofErr w:type="spellStart"/>
            <w:r w:rsidRPr="008249D0">
              <w:rPr>
                <w:lang w:val="en-GB"/>
              </w:rPr>
              <w:t>Agenzia</w:t>
            </w:r>
            <w:proofErr w:type="spellEnd"/>
            <w:r w:rsidRPr="008249D0">
              <w:rPr>
                <w:lang w:val="en-GB"/>
              </w:rPr>
              <w:t xml:space="preserve"> per lo </w:t>
            </w:r>
            <w:proofErr w:type="spellStart"/>
            <w:r w:rsidRPr="008249D0">
              <w:rPr>
                <w:lang w:val="en-GB"/>
              </w:rPr>
              <w:t>Sviluppo</w:t>
            </w:r>
            <w:proofErr w:type="spellEnd"/>
            <w:r w:rsidRPr="008249D0">
              <w:rPr>
                <w:lang w:val="en-GB"/>
              </w:rPr>
              <w:t xml:space="preserve"> </w:t>
            </w:r>
            <w:proofErr w:type="spellStart"/>
            <w:r w:rsidRPr="008249D0">
              <w:rPr>
                <w:lang w:val="en-GB"/>
              </w:rPr>
              <w:t>Empolese</w:t>
            </w:r>
            <w:proofErr w:type="spellEnd"/>
            <w:r w:rsidRPr="008249D0">
              <w:rPr>
                <w:lang w:val="en-GB"/>
              </w:rPr>
              <w:t xml:space="preserve"> </w:t>
            </w:r>
            <w:proofErr w:type="spellStart"/>
            <w:r w:rsidRPr="008249D0">
              <w:rPr>
                <w:lang w:val="en-GB"/>
              </w:rPr>
              <w:t>Valdelsa</w:t>
            </w:r>
            <w:proofErr w:type="spellEnd"/>
          </w:p>
          <w:p w14:paraId="2EE557BE" w14:textId="77777777" w:rsidR="006C452B" w:rsidRPr="008249D0" w:rsidRDefault="006C452B" w:rsidP="00EB1B57">
            <w:pPr>
              <w:spacing w:after="0" w:line="240" w:lineRule="auto"/>
              <w:rPr>
                <w:lang w:val="en-GB"/>
              </w:rPr>
            </w:pPr>
            <w:hyperlink r:id="rId7" w:history="1">
              <w:r w:rsidRPr="00BB02E1">
                <w:rPr>
                  <w:rStyle w:val="Lienhypertexte"/>
                  <w:lang w:val="en-GB"/>
                </w:rPr>
                <w:t>info@asev.it</w:t>
              </w:r>
            </w:hyperlink>
            <w:r w:rsidRPr="008249D0">
              <w:rPr>
                <w:lang w:val="en-GB"/>
              </w:rPr>
              <w:t xml:space="preserve"> </w:t>
            </w:r>
          </w:p>
          <w:p w14:paraId="2F63D6C9" w14:textId="77777777" w:rsidR="006C452B" w:rsidRPr="001C5A01" w:rsidRDefault="006C452B" w:rsidP="00EB1B57">
            <w:pPr>
              <w:spacing w:after="0" w:line="240" w:lineRule="auto"/>
              <w:rPr>
                <w:b/>
                <w:lang w:val="en-GB"/>
              </w:rPr>
            </w:pPr>
          </w:p>
        </w:tc>
      </w:tr>
      <w:tr w:rsidR="006C452B" w:rsidRPr="008A422B" w14:paraId="48E99D7E" w14:textId="77777777" w:rsidTr="00EB1B57">
        <w:trPr>
          <w:trHeight w:val="1134"/>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E121211" w14:textId="77777777" w:rsidR="006C452B" w:rsidRPr="00224B07" w:rsidRDefault="006C452B" w:rsidP="00EB1B57">
            <w:pPr>
              <w:spacing w:after="0" w:line="276" w:lineRule="auto"/>
              <w:rPr>
                <w:rFonts w:cstheme="minorHAnsi"/>
                <w:b/>
                <w:u w:val="single"/>
              </w:rPr>
            </w:pPr>
            <w:proofErr w:type="gramStart"/>
            <w:r w:rsidRPr="00224B07">
              <w:rPr>
                <w:rFonts w:cstheme="minorHAnsi"/>
                <w:b/>
                <w:bCs/>
                <w:u w:val="single"/>
              </w:rPr>
              <w:t>Période:</w:t>
            </w:r>
            <w:proofErr w:type="gramEnd"/>
          </w:p>
          <w:p w14:paraId="464C0A77" w14:textId="77777777" w:rsidR="006C452B" w:rsidRPr="008A422B" w:rsidRDefault="006C452B" w:rsidP="00EB1B57">
            <w:pPr>
              <w:spacing w:after="0" w:line="276" w:lineRule="auto"/>
              <w:rPr>
                <w:rFonts w:cstheme="minorHAnsi"/>
                <w:b/>
                <w:u w:val="single"/>
                <w:lang w:val="en-GB"/>
              </w:rPr>
            </w:pPr>
          </w:p>
          <w:p w14:paraId="6E3A4D78" w14:textId="77777777" w:rsidR="006C452B" w:rsidRPr="008A422B" w:rsidRDefault="006C452B" w:rsidP="00EB1B57">
            <w:pPr>
              <w:spacing w:after="0" w:line="276" w:lineRule="auto"/>
              <w:rPr>
                <w:rFonts w:cstheme="minorHAnsi"/>
                <w:lang w:val="en-GB"/>
              </w:rPr>
            </w:pPr>
            <w:r w:rsidRPr="008A422B">
              <w:rPr>
                <w:rFonts w:cstheme="minorHAnsi"/>
                <w:lang w:val="en-GB"/>
              </w:rPr>
              <w:t>31 May 2017</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DBAF76B" w14:textId="77777777" w:rsidR="006C452B" w:rsidRPr="008A422B" w:rsidRDefault="006C452B" w:rsidP="00EB1B57">
            <w:pPr>
              <w:spacing w:after="0" w:line="276" w:lineRule="auto"/>
              <w:rPr>
                <w:rFonts w:cstheme="minorHAnsi"/>
                <w:b/>
                <w:u w:val="single"/>
                <w:lang w:val="en-GB"/>
              </w:rPr>
            </w:pPr>
            <w:r>
              <w:rPr>
                <w:rFonts w:cstheme="minorHAnsi"/>
                <w:b/>
                <w:bCs/>
                <w:u w:val="single"/>
                <w:lang w:val="en-GB"/>
              </w:rPr>
              <w:t xml:space="preserve">Groupe </w:t>
            </w:r>
            <w:proofErr w:type="spellStart"/>
            <w:r>
              <w:rPr>
                <w:rFonts w:cstheme="minorHAnsi"/>
                <w:b/>
                <w:bCs/>
                <w:u w:val="single"/>
                <w:lang w:val="en-GB"/>
              </w:rPr>
              <w:t>cible</w:t>
            </w:r>
            <w:proofErr w:type="spellEnd"/>
            <w:r w:rsidRPr="008A422B">
              <w:rPr>
                <w:rFonts w:cstheme="minorHAnsi"/>
                <w:b/>
                <w:bCs/>
                <w:u w:val="single"/>
                <w:lang w:val="en-GB"/>
              </w:rPr>
              <w:t>:</w:t>
            </w:r>
          </w:p>
          <w:p w14:paraId="18B2A368" w14:textId="77777777" w:rsidR="006C452B" w:rsidRPr="008A422B" w:rsidRDefault="006C452B" w:rsidP="00EB1B57">
            <w:pPr>
              <w:spacing w:after="0" w:line="276" w:lineRule="auto"/>
              <w:rPr>
                <w:rFonts w:cstheme="minorHAnsi"/>
                <w:b/>
                <w:u w:val="single"/>
                <w:lang w:val="en-GB"/>
              </w:rPr>
            </w:pPr>
          </w:p>
          <w:p w14:paraId="183396F7" w14:textId="77777777" w:rsidR="006C452B" w:rsidRPr="00224B07" w:rsidRDefault="006C452B" w:rsidP="00EB1B57">
            <w:pPr>
              <w:spacing w:after="0" w:line="276" w:lineRule="auto"/>
              <w:rPr>
                <w:rFonts w:cstheme="minorHAnsi"/>
              </w:rPr>
            </w:pPr>
            <w:r w:rsidRPr="00224B07">
              <w:rPr>
                <w:rFonts w:cstheme="minorHAnsi"/>
              </w:rPr>
              <w:t>Élèves de l'école secondaire Busoni-</w:t>
            </w:r>
            <w:proofErr w:type="spellStart"/>
            <w:r w:rsidRPr="00224B07">
              <w:rPr>
                <w:rFonts w:cstheme="minorHAnsi"/>
              </w:rPr>
              <w:t>Vanghetti</w:t>
            </w:r>
            <w:proofErr w:type="spellEnd"/>
          </w:p>
        </w:tc>
        <w:tc>
          <w:tcPr>
            <w:tcW w:w="5528" w:type="dxa"/>
            <w:gridSpan w:val="2"/>
            <w:tcBorders>
              <w:top w:val="single" w:sz="4" w:space="0" w:color="auto"/>
              <w:left w:val="single" w:sz="4" w:space="0" w:color="auto"/>
              <w:bottom w:val="single" w:sz="4" w:space="0" w:color="auto"/>
              <w:right w:val="single" w:sz="4" w:space="0" w:color="auto"/>
            </w:tcBorders>
            <w:hideMark/>
          </w:tcPr>
          <w:p w14:paraId="0E332E77" w14:textId="77777777" w:rsidR="006C452B" w:rsidRPr="008A422B" w:rsidRDefault="006C452B" w:rsidP="00EB1B57">
            <w:pPr>
              <w:spacing w:after="0" w:line="276" w:lineRule="auto"/>
              <w:ind w:left="34"/>
              <w:rPr>
                <w:rFonts w:cstheme="minorHAnsi"/>
                <w:b/>
                <w:u w:val="single"/>
                <w:lang w:val="en-GB"/>
              </w:rPr>
            </w:pPr>
            <w:r w:rsidRPr="008A422B">
              <w:rPr>
                <w:rFonts w:cstheme="minorHAnsi"/>
                <w:lang w:val="en-GB"/>
              </w:rPr>
              <w:t xml:space="preserve"> </w:t>
            </w:r>
            <w:r w:rsidRPr="008A422B">
              <w:rPr>
                <w:rFonts w:cstheme="minorHAnsi"/>
                <w:b/>
                <w:u w:val="single"/>
                <w:lang w:val="en-GB"/>
              </w:rPr>
              <w:t>Objecti</w:t>
            </w:r>
            <w:r>
              <w:rPr>
                <w:rFonts w:cstheme="minorHAnsi"/>
                <w:b/>
                <w:u w:val="single"/>
                <w:lang w:val="en-GB"/>
              </w:rPr>
              <w:t>f</w:t>
            </w:r>
            <w:r w:rsidRPr="008A422B">
              <w:rPr>
                <w:rFonts w:cstheme="minorHAnsi"/>
                <w:b/>
                <w:u w:val="single"/>
                <w:lang w:val="en-GB"/>
              </w:rPr>
              <w:t>:</w:t>
            </w:r>
          </w:p>
          <w:p w14:paraId="5C8A4F90" w14:textId="77777777" w:rsidR="006C452B" w:rsidRPr="008A422B" w:rsidRDefault="006C452B" w:rsidP="00EB1B57">
            <w:pPr>
              <w:spacing w:after="0" w:line="276" w:lineRule="auto"/>
              <w:ind w:left="34"/>
              <w:rPr>
                <w:rFonts w:cstheme="minorHAnsi"/>
                <w:b/>
                <w:u w:val="single"/>
                <w:lang w:val="en-GB"/>
              </w:rPr>
            </w:pPr>
          </w:p>
          <w:p w14:paraId="411B3A54" w14:textId="77777777" w:rsidR="006C452B" w:rsidRDefault="006C452B" w:rsidP="00EB1B57">
            <w:pPr>
              <w:spacing w:after="0" w:line="276" w:lineRule="auto"/>
              <w:rPr>
                <w:rFonts w:cstheme="minorHAnsi"/>
                <w:u w:val="single"/>
                <w:lang w:val="en-US"/>
              </w:rPr>
            </w:pPr>
            <w:r w:rsidRPr="00224B07">
              <w:rPr>
                <w:rFonts w:cstheme="minorHAnsi"/>
              </w:rPr>
              <w:t xml:space="preserve">Cette initiative visait à stimuler une réflexion sur les questions de durabilité et de bonne gestion des déchets afin que les jeunes puissent devenir des citoyens et des consommateurs plus responsables. Pour ce faire, un outil innovant a été choisi qui associe intelligemment le jeu et les nouvelles technologies pour raconter ce qui se passe après la collecte sélective, amenant les élèves "directement" dans les ateliers pour leur montrer les voies de valorisation et de transformation des différents matériaux. De cette façon, nous visons à faire prendre conscience aux jeunes que </w:t>
            </w:r>
            <w:r w:rsidRPr="00224B07">
              <w:rPr>
                <w:rFonts w:cstheme="minorHAnsi"/>
                <w:u w:val="single"/>
              </w:rPr>
              <w:t>les déchets ne sont pas un désavantage mais une ressource précieuse à partir de laquelle ils peuvent obtenir du nouveau matériel</w:t>
            </w:r>
            <w:r w:rsidRPr="008A422B">
              <w:rPr>
                <w:rFonts w:cstheme="minorHAnsi"/>
                <w:u w:val="single"/>
                <w:lang w:val="en-US"/>
              </w:rPr>
              <w:t xml:space="preserve">. </w:t>
            </w:r>
          </w:p>
          <w:p w14:paraId="4C997B63" w14:textId="77777777" w:rsidR="006C452B" w:rsidRPr="008A422B" w:rsidRDefault="006C452B" w:rsidP="00EB1B57">
            <w:pPr>
              <w:spacing w:after="0" w:line="276" w:lineRule="auto"/>
              <w:rPr>
                <w:rFonts w:cstheme="minorHAnsi"/>
                <w:u w:val="single"/>
                <w:lang w:val="en-US"/>
              </w:rPr>
            </w:pPr>
          </w:p>
          <w:p w14:paraId="371F5AC2" w14:textId="77777777" w:rsidR="006C452B" w:rsidRPr="008A422B" w:rsidRDefault="006C452B" w:rsidP="00EB1B57">
            <w:pPr>
              <w:spacing w:after="0" w:line="276" w:lineRule="auto"/>
              <w:rPr>
                <w:rFonts w:cstheme="minorHAnsi"/>
                <w:b/>
                <w:u w:val="single"/>
                <w:lang w:val="en-GB"/>
              </w:rPr>
            </w:pPr>
          </w:p>
        </w:tc>
      </w:tr>
      <w:tr w:rsidR="006C452B" w:rsidRPr="008A422B" w14:paraId="7D902205" w14:textId="77777777" w:rsidTr="00EB1B57">
        <w:trPr>
          <w:trHeight w:val="1134"/>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454BBC85" w14:textId="77777777" w:rsidR="006C452B" w:rsidRDefault="006C452B" w:rsidP="00EB1B57">
            <w:pPr>
              <w:spacing w:after="0" w:line="276" w:lineRule="auto"/>
              <w:ind w:left="34"/>
              <w:rPr>
                <w:rFonts w:cstheme="minorHAnsi"/>
                <w:b/>
                <w:u w:val="single"/>
                <w:lang w:val="en-GB"/>
              </w:rPr>
            </w:pPr>
            <w:r w:rsidRPr="008A422B">
              <w:rPr>
                <w:rFonts w:cstheme="minorHAnsi"/>
                <w:b/>
                <w:u w:val="single"/>
                <w:lang w:val="en-GB"/>
              </w:rPr>
              <w:t>Programme:</w:t>
            </w:r>
          </w:p>
          <w:p w14:paraId="058C1AAE" w14:textId="77777777" w:rsidR="006C452B" w:rsidRPr="008A422B" w:rsidRDefault="006C452B" w:rsidP="00EB1B57">
            <w:pPr>
              <w:spacing w:after="0" w:line="276" w:lineRule="auto"/>
              <w:ind w:left="34"/>
              <w:rPr>
                <w:rFonts w:cstheme="minorHAnsi"/>
                <w:b/>
                <w:u w:val="single"/>
                <w:lang w:val="en-GB"/>
              </w:rPr>
            </w:pPr>
          </w:p>
          <w:p w14:paraId="6AE828F3" w14:textId="77777777" w:rsidR="006C452B" w:rsidRPr="008A422B" w:rsidRDefault="006C452B" w:rsidP="00EB1B57">
            <w:pPr>
              <w:spacing w:after="0" w:line="276" w:lineRule="auto"/>
              <w:ind w:left="34"/>
              <w:rPr>
                <w:rFonts w:cstheme="minorHAnsi"/>
                <w:lang w:val="en-GB"/>
              </w:rPr>
            </w:pPr>
            <w:r w:rsidRPr="008A422B">
              <w:rPr>
                <w:rFonts w:cstheme="minorHAnsi"/>
                <w:lang w:val="en-GB"/>
              </w:rPr>
              <w:t>The event was repeated twice on the 31</w:t>
            </w:r>
            <w:r w:rsidRPr="008A422B">
              <w:rPr>
                <w:rFonts w:cstheme="minorHAnsi"/>
                <w:vertAlign w:val="superscript"/>
                <w:lang w:val="en-GB"/>
              </w:rPr>
              <w:t>st</w:t>
            </w:r>
            <w:r w:rsidRPr="008A422B">
              <w:rPr>
                <w:rFonts w:cstheme="minorHAnsi"/>
                <w:lang w:val="en-GB"/>
              </w:rPr>
              <w:t xml:space="preserve"> of May: from 10.00-12.00 for one class and from 14.00-16.00 for another class</w:t>
            </w:r>
          </w:p>
          <w:p w14:paraId="6777E4C4" w14:textId="77777777" w:rsidR="006C452B" w:rsidRPr="008A422B" w:rsidRDefault="006C452B" w:rsidP="00EB1B57">
            <w:pPr>
              <w:spacing w:after="0" w:line="276" w:lineRule="auto"/>
              <w:ind w:left="34"/>
              <w:rPr>
                <w:rFonts w:cstheme="minorHAnsi"/>
                <w:b/>
                <w:u w:val="single"/>
                <w:lang w:val="en-GB"/>
              </w:rPr>
            </w:pPr>
          </w:p>
        </w:tc>
      </w:tr>
      <w:tr w:rsidR="006C452B" w:rsidRPr="008A422B" w14:paraId="1E733A03" w14:textId="77777777" w:rsidTr="00EB1B57">
        <w:trPr>
          <w:trHeight w:val="969"/>
        </w:trPr>
        <w:tc>
          <w:tcPr>
            <w:tcW w:w="10065"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9834"/>
            </w:tblGrid>
            <w:tr w:rsidR="006C452B" w:rsidRPr="00AE65A4" w14:paraId="0D394C98" w14:textId="77777777" w:rsidTr="00EB1B57">
              <w:trPr>
                <w:trHeight w:val="951"/>
              </w:trPr>
              <w:tc>
                <w:tcPr>
                  <w:tcW w:w="9834" w:type="dxa"/>
                  <w:hideMark/>
                </w:tcPr>
                <w:p w14:paraId="1D760C76" w14:textId="77777777" w:rsidR="006C452B" w:rsidRPr="001A72AF" w:rsidRDefault="006C452B" w:rsidP="00EB1B57">
                  <w:pPr>
                    <w:spacing w:after="0" w:line="276" w:lineRule="auto"/>
                    <w:rPr>
                      <w:rFonts w:cstheme="minorHAnsi"/>
                      <w:b/>
                      <w:u w:val="single"/>
                    </w:rPr>
                  </w:pPr>
                  <w:r w:rsidRPr="001A72AF">
                    <w:rPr>
                      <w:rFonts w:cstheme="minorHAnsi"/>
                      <w:b/>
                      <w:bCs/>
                      <w:u w:val="single"/>
                    </w:rPr>
                    <w:t xml:space="preserve">Partenaires </w:t>
                  </w:r>
                  <w:proofErr w:type="gramStart"/>
                  <w:r w:rsidRPr="001A72AF">
                    <w:rPr>
                      <w:rFonts w:cstheme="minorHAnsi"/>
                      <w:b/>
                      <w:bCs/>
                      <w:u w:val="single"/>
                    </w:rPr>
                    <w:t>impliqués:</w:t>
                  </w:r>
                  <w:proofErr w:type="gramEnd"/>
                </w:p>
                <w:p w14:paraId="54C8BB0C" w14:textId="77777777" w:rsidR="006C452B" w:rsidRPr="008A422B" w:rsidRDefault="006C452B" w:rsidP="00EB1B57">
                  <w:pPr>
                    <w:spacing w:after="0" w:line="276" w:lineRule="auto"/>
                    <w:rPr>
                      <w:rFonts w:cstheme="minorHAnsi"/>
                      <w:b/>
                      <w:u w:val="single"/>
                      <w:lang w:val="en-GB"/>
                    </w:rPr>
                  </w:pPr>
                </w:p>
                <w:p w14:paraId="33BC8D55" w14:textId="77777777" w:rsidR="006C452B" w:rsidRPr="008A422B" w:rsidRDefault="006C452B" w:rsidP="006C452B">
                  <w:pPr>
                    <w:pStyle w:val="Paragraphedeliste"/>
                    <w:numPr>
                      <w:ilvl w:val="0"/>
                      <w:numId w:val="1"/>
                    </w:numPr>
                    <w:spacing w:after="0" w:line="276" w:lineRule="auto"/>
                    <w:rPr>
                      <w:rFonts w:cstheme="minorHAnsi"/>
                      <w:lang w:val="en-US"/>
                    </w:rPr>
                  </w:pPr>
                  <w:r w:rsidRPr="001A72AF">
                    <w:rPr>
                      <w:rFonts w:cstheme="minorHAnsi"/>
                    </w:rPr>
                    <w:t>Municipalité d'</w:t>
                  </w:r>
                  <w:proofErr w:type="spellStart"/>
                  <w:r w:rsidRPr="001A72AF">
                    <w:rPr>
                      <w:rFonts w:cstheme="minorHAnsi"/>
                    </w:rPr>
                    <w:t>Empoli</w:t>
                  </w:r>
                  <w:proofErr w:type="spellEnd"/>
                  <w:r w:rsidRPr="001A72AF">
                    <w:rPr>
                      <w:rFonts w:cstheme="minorHAnsi"/>
                    </w:rPr>
                    <w:t xml:space="preserve"> représentée par Fabio </w:t>
                  </w:r>
                  <w:proofErr w:type="spellStart"/>
                  <w:r w:rsidRPr="001A72AF">
                    <w:rPr>
                      <w:rFonts w:cstheme="minorHAnsi"/>
                    </w:rPr>
                    <w:t>Barsottini</w:t>
                  </w:r>
                  <w:proofErr w:type="spellEnd"/>
                  <w:r w:rsidRPr="001A72AF">
                    <w:rPr>
                      <w:rFonts w:cstheme="minorHAnsi"/>
                    </w:rPr>
                    <w:t xml:space="preserve"> (conseiller chargé de l'environnement</w:t>
                  </w:r>
                  <w:r w:rsidRPr="008A422B">
                    <w:rPr>
                      <w:rFonts w:cstheme="minorHAnsi"/>
                      <w:lang w:val="en-US"/>
                    </w:rPr>
                    <w:t>)</w:t>
                  </w:r>
                </w:p>
                <w:p w14:paraId="6386C4C7" w14:textId="77777777" w:rsidR="006C452B" w:rsidRPr="008A422B" w:rsidRDefault="006C452B" w:rsidP="006C452B">
                  <w:pPr>
                    <w:numPr>
                      <w:ilvl w:val="0"/>
                      <w:numId w:val="1"/>
                    </w:numPr>
                    <w:spacing w:after="0" w:line="276" w:lineRule="auto"/>
                    <w:rPr>
                      <w:rFonts w:cstheme="minorHAnsi"/>
                      <w:lang w:val="en-US"/>
                    </w:rPr>
                  </w:pPr>
                  <w:r w:rsidRPr="008A422B">
                    <w:rPr>
                      <w:rFonts w:cstheme="minorHAnsi"/>
                      <w:lang w:val="en-US"/>
                    </w:rPr>
                    <w:t xml:space="preserve">Alia </w:t>
                  </w:r>
                  <w:proofErr w:type="spellStart"/>
                  <w:r w:rsidRPr="008A422B">
                    <w:rPr>
                      <w:rFonts w:cstheme="minorHAnsi"/>
                      <w:lang w:val="en-US"/>
                    </w:rPr>
                    <w:t>Servizi</w:t>
                  </w:r>
                  <w:proofErr w:type="spellEnd"/>
                  <w:r w:rsidRPr="008A422B">
                    <w:rPr>
                      <w:rFonts w:cstheme="minorHAnsi"/>
                      <w:lang w:val="en-US"/>
                    </w:rPr>
                    <w:t xml:space="preserve"> </w:t>
                  </w:r>
                  <w:proofErr w:type="spellStart"/>
                  <w:r w:rsidRPr="008A422B">
                    <w:rPr>
                      <w:rFonts w:cstheme="minorHAnsi"/>
                      <w:lang w:val="en-US"/>
                    </w:rPr>
                    <w:t>Ambientali</w:t>
                  </w:r>
                  <w:proofErr w:type="spellEnd"/>
                  <w:r w:rsidRPr="008A422B">
                    <w:rPr>
                      <w:rFonts w:cstheme="minorHAnsi"/>
                      <w:lang w:val="en-US"/>
                    </w:rPr>
                    <w:t xml:space="preserve"> S.p.A. (</w:t>
                  </w:r>
                  <w:r w:rsidRPr="001A72AF">
                    <w:rPr>
                      <w:rFonts w:cstheme="minorHAnsi"/>
                    </w:rPr>
                    <w:t>société toscane de gestion de services environnementaux) représentée par</w:t>
                  </w:r>
                  <w:r w:rsidRPr="008A422B">
                    <w:rPr>
                      <w:rFonts w:cstheme="minorHAnsi"/>
                      <w:lang w:val="en-US"/>
                    </w:rPr>
                    <w:t xml:space="preserve"> Chiara </w:t>
                  </w:r>
                  <w:proofErr w:type="spellStart"/>
                  <w:r w:rsidRPr="008A422B">
                    <w:rPr>
                      <w:rFonts w:cstheme="minorHAnsi"/>
                      <w:lang w:val="en-US"/>
                    </w:rPr>
                    <w:t>Fiorentini</w:t>
                  </w:r>
                  <w:proofErr w:type="spellEnd"/>
                  <w:r w:rsidRPr="008A422B">
                    <w:rPr>
                      <w:rFonts w:cstheme="minorHAnsi"/>
                      <w:lang w:val="en-US"/>
                    </w:rPr>
                    <w:t xml:space="preserve"> (</w:t>
                  </w:r>
                  <w:r w:rsidRPr="008A422B">
                    <w:rPr>
                      <w:rStyle w:val="shorttext"/>
                      <w:rFonts w:cstheme="minorHAnsi"/>
                      <w:lang w:val="en"/>
                    </w:rPr>
                    <w:t xml:space="preserve">REC - </w:t>
                  </w:r>
                  <w:r w:rsidRPr="001A72AF">
                    <w:rPr>
                      <w:rStyle w:val="shorttext"/>
                      <w:rFonts w:cstheme="minorHAnsi"/>
                    </w:rPr>
                    <w:t>Service des relations extérieures et de la communication</w:t>
                  </w:r>
                  <w:r w:rsidRPr="001A72AF">
                    <w:rPr>
                      <w:rFonts w:cstheme="minorHAnsi"/>
                    </w:rPr>
                    <w:t>)</w:t>
                  </w:r>
                </w:p>
                <w:p w14:paraId="4437EA66" w14:textId="77777777" w:rsidR="006C452B" w:rsidRDefault="006C452B" w:rsidP="006C452B">
                  <w:pPr>
                    <w:pStyle w:val="Paragraphedeliste"/>
                    <w:numPr>
                      <w:ilvl w:val="0"/>
                      <w:numId w:val="1"/>
                    </w:numPr>
                    <w:spacing w:after="0" w:line="276" w:lineRule="auto"/>
                    <w:rPr>
                      <w:rFonts w:cstheme="minorHAnsi"/>
                      <w:lang w:val="en-US"/>
                    </w:rPr>
                  </w:pPr>
                  <w:r>
                    <w:rPr>
                      <w:rFonts w:cstheme="minorHAnsi"/>
                      <w:lang w:val="en-US"/>
                    </w:rPr>
                    <w:t xml:space="preserve">École </w:t>
                  </w:r>
                  <w:proofErr w:type="spellStart"/>
                  <w:r>
                    <w:rPr>
                      <w:rFonts w:cstheme="minorHAnsi"/>
                      <w:lang w:val="en-US"/>
                    </w:rPr>
                    <w:t>secondaire</w:t>
                  </w:r>
                  <w:proofErr w:type="spellEnd"/>
                  <w:r w:rsidRPr="008A422B">
                    <w:rPr>
                      <w:rFonts w:cstheme="minorHAnsi"/>
                      <w:lang w:val="en-US"/>
                    </w:rPr>
                    <w:t xml:space="preserve"> Busoni-</w:t>
                  </w:r>
                  <w:proofErr w:type="spellStart"/>
                  <w:r w:rsidRPr="008A422B">
                    <w:rPr>
                      <w:rFonts w:cstheme="minorHAnsi"/>
                      <w:lang w:val="en-US"/>
                    </w:rPr>
                    <w:t>Vanghetti</w:t>
                  </w:r>
                  <w:proofErr w:type="spellEnd"/>
                  <w:r w:rsidRPr="008A422B">
                    <w:rPr>
                      <w:rFonts w:cstheme="minorHAnsi"/>
                      <w:lang w:val="en-US"/>
                    </w:rPr>
                    <w:t xml:space="preserve"> </w:t>
                  </w:r>
                  <w:proofErr w:type="spellStart"/>
                  <w:r w:rsidRPr="008A422B">
                    <w:rPr>
                      <w:rFonts w:cstheme="minorHAnsi"/>
                      <w:lang w:val="en-US"/>
                    </w:rPr>
                    <w:t>represent</w:t>
                  </w:r>
                  <w:r>
                    <w:rPr>
                      <w:rFonts w:cstheme="minorHAnsi"/>
                      <w:lang w:val="en-US"/>
                    </w:rPr>
                    <w:t>ée</w:t>
                  </w:r>
                  <w:proofErr w:type="spellEnd"/>
                  <w:r w:rsidRPr="008A422B">
                    <w:rPr>
                      <w:rFonts w:cstheme="minorHAnsi"/>
                      <w:lang w:val="en-US"/>
                    </w:rPr>
                    <w:t xml:space="preserve"> </w:t>
                  </w:r>
                  <w:r>
                    <w:rPr>
                      <w:rFonts w:cstheme="minorHAnsi"/>
                      <w:lang w:val="en-US"/>
                    </w:rPr>
                    <w:t>par</w:t>
                  </w:r>
                  <w:r w:rsidRPr="008A422B">
                    <w:rPr>
                      <w:rFonts w:cstheme="minorHAnsi"/>
                      <w:lang w:val="en-US"/>
                    </w:rPr>
                    <w:t xml:space="preserve"> Grazia </w:t>
                  </w:r>
                  <w:proofErr w:type="spellStart"/>
                  <w:r w:rsidRPr="008A422B">
                    <w:rPr>
                      <w:rFonts w:cstheme="minorHAnsi"/>
                      <w:lang w:val="en-US"/>
                    </w:rPr>
                    <w:t>Mazzoni</w:t>
                  </w:r>
                  <w:proofErr w:type="spellEnd"/>
                  <w:r w:rsidRPr="008A422B">
                    <w:rPr>
                      <w:rFonts w:cstheme="minorHAnsi"/>
                      <w:lang w:val="en-US"/>
                    </w:rPr>
                    <w:t xml:space="preserve"> (</w:t>
                  </w:r>
                  <w:r>
                    <w:rPr>
                      <w:rFonts w:cstheme="minorHAnsi"/>
                      <w:lang w:val="en-US"/>
                    </w:rPr>
                    <w:t>doyenne</w:t>
                  </w:r>
                  <w:r w:rsidRPr="008A422B">
                    <w:rPr>
                      <w:rFonts w:cstheme="minorHAnsi"/>
                      <w:lang w:val="en-US"/>
                    </w:rPr>
                    <w:t>).</w:t>
                  </w:r>
                </w:p>
                <w:p w14:paraId="3028184F" w14:textId="77777777" w:rsidR="006C452B" w:rsidRPr="008A422B" w:rsidRDefault="006C452B" w:rsidP="006C452B">
                  <w:pPr>
                    <w:pStyle w:val="Paragraphedeliste"/>
                    <w:numPr>
                      <w:ilvl w:val="0"/>
                      <w:numId w:val="1"/>
                    </w:numPr>
                    <w:spacing w:after="0" w:line="276" w:lineRule="auto"/>
                    <w:rPr>
                      <w:rFonts w:cstheme="minorHAnsi"/>
                      <w:lang w:val="en-US"/>
                    </w:rPr>
                  </w:pPr>
                </w:p>
              </w:tc>
            </w:tr>
          </w:tbl>
          <w:p w14:paraId="6A3C180A" w14:textId="77777777" w:rsidR="006C452B" w:rsidRPr="008A422B" w:rsidRDefault="006C452B" w:rsidP="00EB1B57">
            <w:pPr>
              <w:spacing w:after="0" w:line="276" w:lineRule="auto"/>
              <w:rPr>
                <w:rFonts w:cstheme="minorHAnsi"/>
                <w:b/>
                <w:lang w:val="en-GB"/>
              </w:rPr>
            </w:pPr>
          </w:p>
        </w:tc>
      </w:tr>
      <w:tr w:rsidR="006C452B" w:rsidRPr="008A422B" w14:paraId="5BAEDDA1" w14:textId="77777777" w:rsidTr="00EB1B57">
        <w:trPr>
          <w:trHeight w:val="772"/>
        </w:trPr>
        <w:tc>
          <w:tcPr>
            <w:tcW w:w="5032" w:type="dxa"/>
            <w:gridSpan w:val="3"/>
            <w:tcBorders>
              <w:top w:val="single" w:sz="4" w:space="0" w:color="auto"/>
              <w:left w:val="single" w:sz="4" w:space="0" w:color="000000"/>
              <w:bottom w:val="single" w:sz="4" w:space="0" w:color="000000"/>
              <w:right w:val="single" w:sz="4" w:space="0" w:color="000000"/>
            </w:tcBorders>
          </w:tcPr>
          <w:p w14:paraId="45853AAA" w14:textId="77777777" w:rsidR="006C452B" w:rsidRPr="001A72AF" w:rsidRDefault="006C452B" w:rsidP="00EB1B57">
            <w:pPr>
              <w:spacing w:after="0" w:line="276" w:lineRule="auto"/>
              <w:rPr>
                <w:rFonts w:cstheme="minorHAnsi"/>
                <w:b/>
                <w:u w:val="single"/>
              </w:rPr>
            </w:pPr>
            <w:r w:rsidRPr="001A72AF">
              <w:rPr>
                <w:rFonts w:cstheme="minorHAnsi"/>
                <w:b/>
                <w:u w:val="single"/>
              </w:rPr>
              <w:t xml:space="preserve">Contexte de mise en </w:t>
            </w:r>
            <w:proofErr w:type="spellStart"/>
            <w:r w:rsidRPr="001A72AF">
              <w:rPr>
                <w:rFonts w:cstheme="minorHAnsi"/>
                <w:b/>
                <w:u w:val="single"/>
              </w:rPr>
              <w:t>oeuvre</w:t>
            </w:r>
            <w:proofErr w:type="spellEnd"/>
            <w:r w:rsidRPr="001A72AF">
              <w:rPr>
                <w:rFonts w:cstheme="minorHAnsi"/>
                <w:b/>
                <w:u w:val="single"/>
              </w:rPr>
              <w:t xml:space="preserve"> (territoire, point de départ, ...)</w:t>
            </w:r>
          </w:p>
          <w:p w14:paraId="232860BB" w14:textId="77777777" w:rsidR="006C452B" w:rsidRPr="008A422B" w:rsidRDefault="006C452B" w:rsidP="00EB1B57">
            <w:pPr>
              <w:spacing w:after="0" w:line="276" w:lineRule="auto"/>
              <w:rPr>
                <w:rFonts w:cstheme="minorHAnsi"/>
                <w:lang w:val="en-GB"/>
              </w:rPr>
            </w:pPr>
          </w:p>
          <w:p w14:paraId="5F1398A9" w14:textId="77777777" w:rsidR="006C452B" w:rsidRPr="001A72AF" w:rsidRDefault="006C452B" w:rsidP="00EB1B57">
            <w:pPr>
              <w:spacing w:after="0" w:line="276" w:lineRule="auto"/>
              <w:rPr>
                <w:rFonts w:cstheme="minorHAnsi"/>
              </w:rPr>
            </w:pPr>
            <w:r w:rsidRPr="001A72AF">
              <w:rPr>
                <w:rFonts w:cstheme="minorHAnsi"/>
              </w:rPr>
              <w:t>L'événement a été organisé dans les locaux d</w:t>
            </w:r>
            <w:r>
              <w:rPr>
                <w:rFonts w:cstheme="minorHAnsi"/>
              </w:rPr>
              <w:t>’</w:t>
            </w:r>
            <w:r w:rsidRPr="001A72AF">
              <w:rPr>
                <w:rFonts w:cstheme="minorHAnsi"/>
              </w:rPr>
              <w:t xml:space="preserve">ASEV à </w:t>
            </w:r>
            <w:proofErr w:type="spellStart"/>
            <w:r w:rsidRPr="001A72AF">
              <w:rPr>
                <w:rFonts w:cstheme="minorHAnsi"/>
              </w:rPr>
              <w:t>Empoli</w:t>
            </w:r>
            <w:proofErr w:type="spellEnd"/>
            <w:r w:rsidRPr="001A72AF">
              <w:rPr>
                <w:rFonts w:cstheme="minorHAnsi"/>
              </w:rPr>
              <w:t xml:space="preserve"> (Italie) pendant la Semaine européenne du développement durable 2017</w:t>
            </w:r>
          </w:p>
          <w:p w14:paraId="0DD4641D" w14:textId="77777777" w:rsidR="006C452B" w:rsidRDefault="006C452B" w:rsidP="00EB1B57">
            <w:pPr>
              <w:spacing w:after="0" w:line="276" w:lineRule="auto"/>
              <w:rPr>
                <w:rFonts w:cstheme="minorHAnsi"/>
                <w:lang w:val="en-GB"/>
              </w:rPr>
            </w:pPr>
          </w:p>
          <w:p w14:paraId="28116269" w14:textId="77777777" w:rsidR="006C452B" w:rsidRDefault="006C452B" w:rsidP="00EB1B57">
            <w:pPr>
              <w:spacing w:after="0" w:line="276" w:lineRule="auto"/>
              <w:rPr>
                <w:rFonts w:cstheme="minorHAnsi"/>
                <w:lang w:val="en-GB"/>
              </w:rPr>
            </w:pPr>
          </w:p>
          <w:p w14:paraId="3DF920A0" w14:textId="77777777" w:rsidR="006C452B" w:rsidRDefault="006C452B" w:rsidP="00EB1B57">
            <w:pPr>
              <w:spacing w:after="0" w:line="276" w:lineRule="auto"/>
              <w:rPr>
                <w:rFonts w:cstheme="minorHAnsi"/>
                <w:lang w:val="en-GB"/>
              </w:rPr>
            </w:pPr>
          </w:p>
          <w:p w14:paraId="196562BC" w14:textId="77777777" w:rsidR="006C452B" w:rsidRDefault="006C452B" w:rsidP="00EB1B57">
            <w:pPr>
              <w:spacing w:after="0" w:line="276" w:lineRule="auto"/>
              <w:rPr>
                <w:rFonts w:cstheme="minorHAnsi"/>
                <w:lang w:val="en-GB"/>
              </w:rPr>
            </w:pPr>
          </w:p>
          <w:p w14:paraId="61897A25" w14:textId="77777777" w:rsidR="006C452B" w:rsidRDefault="006C452B" w:rsidP="00EB1B57">
            <w:pPr>
              <w:spacing w:after="0" w:line="276" w:lineRule="auto"/>
              <w:rPr>
                <w:rFonts w:cstheme="minorHAnsi"/>
                <w:lang w:val="en-GB"/>
              </w:rPr>
            </w:pPr>
          </w:p>
          <w:p w14:paraId="721FD1F4" w14:textId="77777777" w:rsidR="006C452B" w:rsidRPr="008A422B" w:rsidRDefault="006C452B" w:rsidP="00EB1B57">
            <w:pPr>
              <w:spacing w:after="0" w:line="276" w:lineRule="auto"/>
              <w:rPr>
                <w:rFonts w:cstheme="minorHAnsi"/>
                <w:lang w:val="en-GB"/>
              </w:rPr>
            </w:pPr>
          </w:p>
        </w:tc>
        <w:tc>
          <w:tcPr>
            <w:tcW w:w="5033" w:type="dxa"/>
            <w:tcBorders>
              <w:top w:val="single" w:sz="4" w:space="0" w:color="auto"/>
              <w:left w:val="single" w:sz="4" w:space="0" w:color="000000"/>
              <w:bottom w:val="single" w:sz="4" w:space="0" w:color="000000"/>
              <w:right w:val="single" w:sz="4" w:space="0" w:color="000000"/>
            </w:tcBorders>
          </w:tcPr>
          <w:p w14:paraId="49C668CA" w14:textId="77777777" w:rsidR="006C452B" w:rsidRPr="008A422B" w:rsidRDefault="006C452B" w:rsidP="00EB1B57">
            <w:pPr>
              <w:spacing w:after="0" w:line="276" w:lineRule="auto"/>
              <w:rPr>
                <w:rFonts w:cstheme="minorHAnsi"/>
                <w:lang w:val="en-GB"/>
              </w:rPr>
            </w:pPr>
            <w:r w:rsidRPr="008A422B">
              <w:rPr>
                <w:rFonts w:cstheme="minorHAnsi"/>
                <w:noProof/>
                <w:lang w:val="it-IT" w:eastAsia="it-IT"/>
              </w:rPr>
              <w:drawing>
                <wp:anchor distT="0" distB="0" distL="114300" distR="114300" simplePos="0" relativeHeight="251659264" behindDoc="0" locked="0" layoutInCell="1" allowOverlap="1" wp14:anchorId="15833D1B" wp14:editId="66CBDFBE">
                  <wp:simplePos x="0" y="0"/>
                  <wp:positionH relativeFrom="column">
                    <wp:posOffset>135890</wp:posOffset>
                  </wp:positionH>
                  <wp:positionV relativeFrom="paragraph">
                    <wp:posOffset>59690</wp:posOffset>
                  </wp:positionV>
                  <wp:extent cx="2647950" cy="1990725"/>
                  <wp:effectExtent l="0" t="0" r="0" b="9525"/>
                  <wp:wrapThrough wrapText="bothSides">
                    <wp:wrapPolygon edited="0">
                      <wp:start x="0" y="0"/>
                      <wp:lineTo x="0" y="21497"/>
                      <wp:lineTo x="21445" y="21497"/>
                      <wp:lineTo x="21445" y="0"/>
                      <wp:lineTo x="0" y="0"/>
                    </wp:wrapPolygon>
                  </wp:wrapThrough>
                  <wp:docPr id="490" name="Imag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990725"/>
                          </a:xfrm>
                          <a:prstGeom prst="rect">
                            <a:avLst/>
                          </a:prstGeom>
                          <a:noFill/>
                          <a:ln>
                            <a:noFill/>
                          </a:ln>
                        </pic:spPr>
                      </pic:pic>
                    </a:graphicData>
                  </a:graphic>
                </wp:anchor>
              </w:drawing>
            </w:r>
          </w:p>
        </w:tc>
      </w:tr>
      <w:tr w:rsidR="006C452B" w:rsidRPr="00912430" w14:paraId="45806126" w14:textId="77777777" w:rsidTr="00EB1B57">
        <w:tc>
          <w:tcPr>
            <w:tcW w:w="5032" w:type="dxa"/>
            <w:gridSpan w:val="3"/>
            <w:tcBorders>
              <w:top w:val="single" w:sz="4" w:space="0" w:color="000000"/>
              <w:left w:val="single" w:sz="4" w:space="0" w:color="000000"/>
              <w:bottom w:val="single" w:sz="4" w:space="0" w:color="000000"/>
              <w:right w:val="single" w:sz="4" w:space="0" w:color="000000"/>
            </w:tcBorders>
          </w:tcPr>
          <w:p w14:paraId="5E7957EE" w14:textId="77777777" w:rsidR="006C452B" w:rsidRPr="008A422B" w:rsidRDefault="006C452B" w:rsidP="00EB1B57">
            <w:pPr>
              <w:spacing w:after="0" w:line="276" w:lineRule="auto"/>
              <w:jc w:val="center"/>
              <w:rPr>
                <w:rFonts w:cstheme="minorHAnsi"/>
                <w:lang w:val="en-GB"/>
              </w:rPr>
            </w:pPr>
          </w:p>
          <w:p w14:paraId="702F3B9F" w14:textId="77777777" w:rsidR="006C452B" w:rsidRPr="008A422B" w:rsidRDefault="006C452B" w:rsidP="00EB1B57">
            <w:pPr>
              <w:spacing w:after="0" w:line="276" w:lineRule="auto"/>
              <w:jc w:val="center"/>
              <w:rPr>
                <w:rFonts w:cstheme="minorHAnsi"/>
                <w:lang w:val="en-GB"/>
              </w:rPr>
            </w:pPr>
          </w:p>
          <w:p w14:paraId="5F0F2DC2" w14:textId="77777777" w:rsidR="006C452B" w:rsidRPr="008A422B" w:rsidRDefault="006C452B" w:rsidP="00EB1B57">
            <w:pPr>
              <w:spacing w:after="0" w:line="276" w:lineRule="auto"/>
              <w:jc w:val="both"/>
              <w:rPr>
                <w:rFonts w:cstheme="minorHAnsi"/>
                <w:lang w:val="en-GB"/>
              </w:rPr>
            </w:pPr>
            <w:r w:rsidRPr="008A422B">
              <w:rPr>
                <w:rFonts w:cstheme="minorHAnsi"/>
                <w:noProof/>
                <w:lang w:val="en-GB"/>
              </w:rPr>
              <w:drawing>
                <wp:inline distT="0" distB="0" distL="0" distR="0" wp14:anchorId="365358EF" wp14:editId="3687ABA8">
                  <wp:extent cx="3067050" cy="2047875"/>
                  <wp:effectExtent l="0" t="0" r="0" b="9525"/>
                  <wp:docPr id="489" name="Image 489" descr="asev alia fabio barsottini ambiente scuola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ev alia fabio barsottini ambiente scuola 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2047875"/>
                          </a:xfrm>
                          <a:prstGeom prst="rect">
                            <a:avLst/>
                          </a:prstGeom>
                          <a:noFill/>
                          <a:ln>
                            <a:noFill/>
                          </a:ln>
                        </pic:spPr>
                      </pic:pic>
                    </a:graphicData>
                  </a:graphic>
                </wp:inline>
              </w:drawing>
            </w:r>
          </w:p>
        </w:tc>
        <w:tc>
          <w:tcPr>
            <w:tcW w:w="5033" w:type="dxa"/>
            <w:tcBorders>
              <w:top w:val="single" w:sz="4" w:space="0" w:color="000000"/>
              <w:left w:val="single" w:sz="4" w:space="0" w:color="000000"/>
              <w:bottom w:val="single" w:sz="4" w:space="0" w:color="000000"/>
              <w:right w:val="single" w:sz="4" w:space="0" w:color="000000"/>
            </w:tcBorders>
          </w:tcPr>
          <w:p w14:paraId="645B5400" w14:textId="77777777" w:rsidR="006C452B" w:rsidRPr="000431C2" w:rsidRDefault="006C452B" w:rsidP="00EB1B57">
            <w:pPr>
              <w:spacing w:after="0" w:line="276" w:lineRule="auto"/>
              <w:jc w:val="both"/>
              <w:rPr>
                <w:rFonts w:cstheme="minorHAnsi"/>
                <w:b/>
                <w:bCs/>
                <w:u w:val="single"/>
              </w:rPr>
            </w:pPr>
            <w:r w:rsidRPr="000431C2">
              <w:rPr>
                <w:rFonts w:cstheme="minorHAnsi"/>
                <w:b/>
                <w:bCs/>
                <w:u w:val="single"/>
              </w:rPr>
              <w:t xml:space="preserve">Brève </w:t>
            </w:r>
            <w:proofErr w:type="gramStart"/>
            <w:r w:rsidRPr="000431C2">
              <w:rPr>
                <w:rFonts w:cstheme="minorHAnsi"/>
                <w:b/>
                <w:bCs/>
                <w:u w:val="single"/>
              </w:rPr>
              <w:t>description:</w:t>
            </w:r>
            <w:proofErr w:type="gramEnd"/>
          </w:p>
          <w:p w14:paraId="1EB26CC1" w14:textId="77777777" w:rsidR="006C452B" w:rsidRPr="008A422B" w:rsidRDefault="006C452B" w:rsidP="00EB1B57">
            <w:pPr>
              <w:spacing w:after="0" w:line="276" w:lineRule="auto"/>
              <w:jc w:val="both"/>
              <w:rPr>
                <w:rFonts w:cstheme="minorHAnsi"/>
                <w:b/>
                <w:u w:val="single"/>
                <w:lang w:val="en-GB"/>
              </w:rPr>
            </w:pPr>
          </w:p>
          <w:p w14:paraId="3E02D90B" w14:textId="77777777" w:rsidR="006C452B" w:rsidRPr="008A422B" w:rsidRDefault="006C452B" w:rsidP="00EB1B57">
            <w:pPr>
              <w:spacing w:line="276" w:lineRule="auto"/>
              <w:jc w:val="both"/>
              <w:rPr>
                <w:rFonts w:cstheme="minorHAnsi"/>
                <w:lang w:val="it-IT"/>
              </w:rPr>
            </w:pPr>
            <w:r w:rsidRPr="00912430">
              <w:rPr>
                <w:rFonts w:cstheme="minorHAnsi"/>
              </w:rPr>
              <w:t xml:space="preserve">Au cours de la réunion, qui s'est tenue dans la salle multimédia de l'ASV, les étudiants ont </w:t>
            </w:r>
            <w:proofErr w:type="gramStart"/>
            <w:r w:rsidRPr="00912430">
              <w:rPr>
                <w:rFonts w:cstheme="minorHAnsi"/>
              </w:rPr>
              <w:t>découvert  360</w:t>
            </w:r>
            <w:proofErr w:type="gramEnd"/>
            <w:r w:rsidRPr="00912430">
              <w:rPr>
                <w:rFonts w:cstheme="minorHAnsi"/>
              </w:rPr>
              <w:t xml:space="preserve">° Waste </w:t>
            </w:r>
            <w:proofErr w:type="spellStart"/>
            <w:r w:rsidRPr="00912430">
              <w:rPr>
                <w:rFonts w:cstheme="minorHAnsi"/>
              </w:rPr>
              <w:t>Travel</w:t>
            </w:r>
            <w:proofErr w:type="spellEnd"/>
            <w:r w:rsidRPr="00912430">
              <w:rPr>
                <w:rFonts w:cstheme="minorHAnsi"/>
              </w:rPr>
              <w:t xml:space="preserve">, le jeu virtuel créé par </w:t>
            </w:r>
            <w:proofErr w:type="spellStart"/>
            <w:r w:rsidRPr="00912430">
              <w:rPr>
                <w:rFonts w:cstheme="minorHAnsi"/>
                <w:b/>
                <w:bCs/>
              </w:rPr>
              <w:t>Ancitel</w:t>
            </w:r>
            <w:proofErr w:type="spellEnd"/>
            <w:r w:rsidRPr="00912430">
              <w:rPr>
                <w:rFonts w:cstheme="minorHAnsi"/>
                <w:b/>
                <w:bCs/>
              </w:rPr>
              <w:t xml:space="preserve"> Energia &amp; </w:t>
            </w:r>
            <w:proofErr w:type="spellStart"/>
            <w:r w:rsidRPr="00912430">
              <w:rPr>
                <w:rFonts w:cstheme="minorHAnsi"/>
                <w:b/>
                <w:bCs/>
              </w:rPr>
              <w:t>Ambiente</w:t>
            </w:r>
            <w:proofErr w:type="spellEnd"/>
            <w:r w:rsidRPr="00912430">
              <w:rPr>
                <w:rFonts w:cstheme="minorHAnsi"/>
              </w:rPr>
              <w:t xml:space="preserve"> et sponsorisé par </w:t>
            </w:r>
            <w:r w:rsidRPr="00912430">
              <w:rPr>
                <w:rFonts w:cstheme="minorHAnsi"/>
                <w:b/>
                <w:bCs/>
              </w:rPr>
              <w:t>ANCI (</w:t>
            </w:r>
            <w:proofErr w:type="spellStart"/>
            <w:r w:rsidRPr="00912430">
              <w:rPr>
                <w:rFonts w:cstheme="minorHAnsi"/>
                <w:b/>
                <w:bCs/>
              </w:rPr>
              <w:t>Italian</w:t>
            </w:r>
            <w:proofErr w:type="spellEnd"/>
            <w:r w:rsidRPr="00912430">
              <w:rPr>
                <w:rFonts w:cstheme="minorHAnsi"/>
                <w:b/>
                <w:bCs/>
              </w:rPr>
              <w:t xml:space="preserve"> Municipal Association</w:t>
            </w:r>
            <w:r w:rsidRPr="00912430">
              <w:rPr>
                <w:rFonts w:cstheme="minorHAnsi"/>
              </w:rPr>
              <w:t xml:space="preserve">) et le </w:t>
            </w:r>
            <w:proofErr w:type="spellStart"/>
            <w:r w:rsidRPr="00912430">
              <w:rPr>
                <w:rFonts w:cstheme="minorHAnsi"/>
                <w:b/>
              </w:rPr>
              <w:t>Ministére</w:t>
            </w:r>
            <w:proofErr w:type="spellEnd"/>
            <w:r w:rsidRPr="00912430">
              <w:rPr>
                <w:rFonts w:cstheme="minorHAnsi"/>
                <w:b/>
              </w:rPr>
              <w:t xml:space="preserve"> de l</w:t>
            </w:r>
            <w:r w:rsidRPr="00912430">
              <w:rPr>
                <w:rFonts w:cstheme="minorHAnsi"/>
              </w:rPr>
              <w:t>’</w:t>
            </w:r>
            <w:proofErr w:type="spellStart"/>
            <w:r w:rsidRPr="00912430">
              <w:rPr>
                <w:rFonts w:cstheme="minorHAnsi"/>
                <w:b/>
                <w:bCs/>
              </w:rPr>
              <w:t>Environment</w:t>
            </w:r>
            <w:proofErr w:type="spellEnd"/>
            <w:r w:rsidRPr="00912430">
              <w:rPr>
                <w:rFonts w:cstheme="minorHAnsi"/>
              </w:rPr>
              <w:t xml:space="preserve">, qui permet aux jeunes utilisateurs de faire une visite interactive du </w:t>
            </w:r>
            <w:r>
              <w:rPr>
                <w:rFonts w:cstheme="minorHAnsi"/>
              </w:rPr>
              <w:t>secteur</w:t>
            </w:r>
            <w:r w:rsidRPr="00912430">
              <w:rPr>
                <w:rFonts w:cstheme="minorHAnsi"/>
              </w:rPr>
              <w:t xml:space="preserve"> des déchets et de l'économie circulaire.</w:t>
            </w:r>
            <w:r w:rsidRPr="008A422B">
              <w:rPr>
                <w:rFonts w:cstheme="minorHAnsi"/>
                <w:lang w:val="en-US"/>
              </w:rPr>
              <w:t xml:space="preserve"> </w:t>
            </w:r>
          </w:p>
          <w:p w14:paraId="0E4D45EE" w14:textId="77777777" w:rsidR="006C452B" w:rsidRPr="00912430" w:rsidRDefault="006C452B" w:rsidP="00EB1B57">
            <w:pPr>
              <w:spacing w:line="276" w:lineRule="auto"/>
              <w:jc w:val="both"/>
              <w:rPr>
                <w:rFonts w:cstheme="minorHAnsi"/>
              </w:rPr>
            </w:pPr>
            <w:r w:rsidRPr="00912430">
              <w:rPr>
                <w:rFonts w:cstheme="minorHAnsi"/>
              </w:rPr>
              <w:t>Comme dans un jeu vidéo, les élèves ont pu interagir directement avec les matériaux, de l'organique au papier, du verre à l'emballage plastique, en suivant tout le cycle de vie, d</w:t>
            </w:r>
            <w:r>
              <w:rPr>
                <w:rFonts w:cstheme="minorHAnsi"/>
              </w:rPr>
              <w:t xml:space="preserve">u tri </w:t>
            </w:r>
            <w:proofErr w:type="spellStart"/>
            <w:r>
              <w:rPr>
                <w:rFonts w:cstheme="minorHAnsi"/>
              </w:rPr>
              <w:t>selectif</w:t>
            </w:r>
            <w:proofErr w:type="spellEnd"/>
            <w:r w:rsidRPr="00912430">
              <w:rPr>
                <w:rFonts w:cstheme="minorHAnsi"/>
              </w:rPr>
              <w:t xml:space="preserve"> au processus d'amélioration et de transformation en nouveaux produits.</w:t>
            </w:r>
          </w:p>
        </w:tc>
      </w:tr>
      <w:tr w:rsidR="006C452B" w:rsidRPr="008A422B" w14:paraId="545AD268" w14:textId="77777777" w:rsidTr="00EB1B57">
        <w:tc>
          <w:tcPr>
            <w:tcW w:w="10065" w:type="dxa"/>
            <w:gridSpan w:val="4"/>
            <w:tcBorders>
              <w:top w:val="single" w:sz="4" w:space="0" w:color="000000"/>
              <w:left w:val="single" w:sz="4" w:space="0" w:color="000000"/>
              <w:bottom w:val="single" w:sz="4" w:space="0" w:color="000000"/>
              <w:right w:val="single" w:sz="4" w:space="0" w:color="000000"/>
            </w:tcBorders>
          </w:tcPr>
          <w:p w14:paraId="691BD6A7" w14:textId="77777777" w:rsidR="006C452B" w:rsidRPr="00912430" w:rsidRDefault="006C452B" w:rsidP="00EB1B57">
            <w:pPr>
              <w:spacing w:after="0" w:line="276" w:lineRule="auto"/>
              <w:rPr>
                <w:rFonts w:cstheme="minorHAnsi"/>
                <w:b/>
                <w:u w:val="single"/>
              </w:rPr>
            </w:pPr>
            <w:r w:rsidRPr="00912430">
              <w:rPr>
                <w:rFonts w:cstheme="minorHAnsi"/>
                <w:b/>
                <w:bCs/>
                <w:u w:val="single"/>
              </w:rPr>
              <w:t xml:space="preserve">Impacts/opportunités pour les partenaires locaux - participants - </w:t>
            </w:r>
            <w:proofErr w:type="gramStart"/>
            <w:r w:rsidRPr="00912430">
              <w:rPr>
                <w:rFonts w:cstheme="minorHAnsi"/>
                <w:b/>
                <w:bCs/>
                <w:u w:val="single"/>
              </w:rPr>
              <w:t>territoire:</w:t>
            </w:r>
            <w:proofErr w:type="gramEnd"/>
          </w:p>
          <w:p w14:paraId="6C06BB6D" w14:textId="77777777" w:rsidR="006C452B" w:rsidRPr="008A422B" w:rsidRDefault="006C452B" w:rsidP="00EB1B57">
            <w:pPr>
              <w:spacing w:after="0" w:line="276" w:lineRule="auto"/>
              <w:jc w:val="both"/>
              <w:rPr>
                <w:rFonts w:cstheme="minorHAnsi"/>
                <w:b/>
                <w:bCs/>
                <w:u w:val="single"/>
                <w:lang w:val="en-GB"/>
              </w:rPr>
            </w:pPr>
          </w:p>
          <w:p w14:paraId="595140FA" w14:textId="77777777" w:rsidR="006C452B" w:rsidRPr="00912430" w:rsidRDefault="006C452B" w:rsidP="00EB1B57">
            <w:pPr>
              <w:spacing w:after="0" w:line="276" w:lineRule="auto"/>
              <w:jc w:val="both"/>
              <w:rPr>
                <w:rFonts w:cstheme="minorHAnsi"/>
              </w:rPr>
            </w:pPr>
            <w:r w:rsidRPr="00912430">
              <w:rPr>
                <w:rFonts w:cstheme="minorHAnsi"/>
              </w:rPr>
              <w:t>Les élèves de deux classes de l'école secondaire Busoni-</w:t>
            </w:r>
            <w:proofErr w:type="spellStart"/>
            <w:r w:rsidRPr="00912430">
              <w:rPr>
                <w:rFonts w:cstheme="minorHAnsi"/>
              </w:rPr>
              <w:t>Vanghetti</w:t>
            </w:r>
            <w:proofErr w:type="spellEnd"/>
            <w:r w:rsidRPr="00912430">
              <w:rPr>
                <w:rFonts w:cstheme="minorHAnsi"/>
              </w:rPr>
              <w:t xml:space="preserve"> (60 personnes au total) ont été sensibilisés au recyclage et à la réutilisation correcte.</w:t>
            </w:r>
          </w:p>
          <w:p w14:paraId="1D36A4BE" w14:textId="77777777" w:rsidR="006C452B" w:rsidRPr="008A422B" w:rsidRDefault="006C452B" w:rsidP="00EB1B57">
            <w:pPr>
              <w:spacing w:after="0" w:line="276" w:lineRule="auto"/>
              <w:jc w:val="both"/>
              <w:rPr>
                <w:rFonts w:cstheme="minorHAnsi"/>
                <w:b/>
                <w:bCs/>
                <w:u w:val="single"/>
                <w:lang w:val="en-GB"/>
              </w:rPr>
            </w:pPr>
          </w:p>
        </w:tc>
      </w:tr>
      <w:tr w:rsidR="006C452B" w:rsidRPr="008A422B" w14:paraId="2E0F2174" w14:textId="77777777" w:rsidTr="00EB1B57">
        <w:trPr>
          <w:trHeight w:val="730"/>
        </w:trPr>
        <w:tc>
          <w:tcPr>
            <w:tcW w:w="10065" w:type="dxa"/>
            <w:gridSpan w:val="4"/>
            <w:tcBorders>
              <w:top w:val="single" w:sz="4" w:space="0" w:color="000000"/>
              <w:left w:val="single" w:sz="4" w:space="0" w:color="000000"/>
              <w:bottom w:val="single" w:sz="4" w:space="0" w:color="000000"/>
              <w:right w:val="single" w:sz="4" w:space="0" w:color="000000"/>
            </w:tcBorders>
          </w:tcPr>
          <w:p w14:paraId="3B46C143" w14:textId="77777777" w:rsidR="006C452B" w:rsidRPr="00912430" w:rsidRDefault="006C452B" w:rsidP="00EB1B57">
            <w:pPr>
              <w:spacing w:after="0" w:line="276" w:lineRule="auto"/>
              <w:rPr>
                <w:rFonts w:cstheme="minorHAnsi"/>
                <w:b/>
                <w:u w:val="single"/>
              </w:rPr>
            </w:pPr>
            <w:r w:rsidRPr="00912430">
              <w:rPr>
                <w:rFonts w:cstheme="minorHAnsi"/>
                <w:b/>
                <w:u w:val="single"/>
              </w:rPr>
              <w:t>Dissémination/</w:t>
            </w:r>
            <w:proofErr w:type="gramStart"/>
            <w:r w:rsidRPr="00912430">
              <w:rPr>
                <w:rFonts w:cstheme="minorHAnsi"/>
                <w:b/>
                <w:u w:val="single"/>
              </w:rPr>
              <w:t>visibilité:</w:t>
            </w:r>
            <w:proofErr w:type="gramEnd"/>
          </w:p>
          <w:p w14:paraId="24710D3F" w14:textId="77777777" w:rsidR="006C452B" w:rsidRPr="008A422B" w:rsidRDefault="006C452B" w:rsidP="00EB1B57">
            <w:pPr>
              <w:spacing w:after="0" w:line="276" w:lineRule="auto"/>
              <w:rPr>
                <w:rFonts w:cstheme="minorHAnsi"/>
                <w:b/>
                <w:u w:val="single"/>
                <w:lang w:val="en-GB"/>
              </w:rPr>
            </w:pPr>
          </w:p>
          <w:p w14:paraId="2015DE90" w14:textId="77777777" w:rsidR="006C452B" w:rsidRPr="008A422B" w:rsidRDefault="006C452B" w:rsidP="00EB1B57">
            <w:pPr>
              <w:pStyle w:val="Paragraphedeliste"/>
              <w:spacing w:line="276" w:lineRule="auto"/>
              <w:ind w:left="0"/>
              <w:rPr>
                <w:rFonts w:cstheme="minorHAnsi"/>
                <w:lang w:val="en-US"/>
              </w:rPr>
            </w:pPr>
            <w:r w:rsidRPr="00912430">
              <w:rPr>
                <w:rFonts w:cstheme="minorHAnsi"/>
                <w:noProof/>
                <w:lang w:eastAsia="it-IT"/>
              </w:rPr>
              <w:drawing>
                <wp:anchor distT="0" distB="0" distL="114300" distR="114300" simplePos="0" relativeHeight="251660288" behindDoc="0" locked="0" layoutInCell="1" allowOverlap="1" wp14:anchorId="0DD115EA" wp14:editId="2942693B">
                  <wp:simplePos x="0" y="0"/>
                  <wp:positionH relativeFrom="column">
                    <wp:posOffset>4407535</wp:posOffset>
                  </wp:positionH>
                  <wp:positionV relativeFrom="paragraph">
                    <wp:posOffset>115570</wp:posOffset>
                  </wp:positionV>
                  <wp:extent cx="1828800" cy="2381250"/>
                  <wp:effectExtent l="0" t="0" r="0" b="0"/>
                  <wp:wrapThrough wrapText="bothSides">
                    <wp:wrapPolygon edited="0">
                      <wp:start x="0" y="0"/>
                      <wp:lineTo x="0" y="21427"/>
                      <wp:lineTo x="21375" y="21427"/>
                      <wp:lineTo x="21375" y="0"/>
                      <wp:lineTo x="0" y="0"/>
                    </wp:wrapPolygon>
                  </wp:wrapThrough>
                  <wp:docPr id="488" name="Imag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2381250"/>
                          </a:xfrm>
                          <a:prstGeom prst="rect">
                            <a:avLst/>
                          </a:prstGeom>
                          <a:noFill/>
                          <a:ln>
                            <a:noFill/>
                          </a:ln>
                        </pic:spPr>
                      </pic:pic>
                    </a:graphicData>
                  </a:graphic>
                </wp:anchor>
              </w:drawing>
            </w:r>
            <w:proofErr w:type="gramStart"/>
            <w:r w:rsidRPr="00912430">
              <w:rPr>
                <w:rFonts w:cstheme="minorHAnsi"/>
              </w:rPr>
              <w:t xml:space="preserve">Les  </w:t>
            </w:r>
            <w:r w:rsidRPr="00912430">
              <w:rPr>
                <w:rFonts w:cstheme="minorHAnsi"/>
                <w:b/>
              </w:rPr>
              <w:t>activités</w:t>
            </w:r>
            <w:proofErr w:type="gramEnd"/>
            <w:r w:rsidRPr="00912430">
              <w:rPr>
                <w:rFonts w:cstheme="minorHAnsi"/>
                <w:b/>
              </w:rPr>
              <w:t xml:space="preserve"> de</w:t>
            </w:r>
            <w:r w:rsidRPr="00912430">
              <w:rPr>
                <w:rFonts w:cstheme="minorHAnsi"/>
              </w:rPr>
              <w:t xml:space="preserve"> </w:t>
            </w:r>
            <w:r w:rsidRPr="00912430">
              <w:rPr>
                <w:rFonts w:cstheme="minorHAnsi"/>
                <w:b/>
              </w:rPr>
              <w:t xml:space="preserve">communication </w:t>
            </w:r>
            <w:r w:rsidRPr="00912430">
              <w:rPr>
                <w:rFonts w:cstheme="minorHAnsi"/>
              </w:rPr>
              <w:t xml:space="preserve">ont été divisés en trois catégories </w:t>
            </w:r>
            <w:r w:rsidRPr="00912430">
              <w:rPr>
                <w:rFonts w:cstheme="minorHAnsi"/>
                <w:b/>
              </w:rPr>
              <w:t>: avant, pendant et après l'événement.</w:t>
            </w:r>
            <w:r w:rsidRPr="00912430">
              <w:rPr>
                <w:rFonts w:cstheme="minorHAnsi"/>
              </w:rPr>
              <w:t xml:space="preserve"> Les activités préalables à l'événement avaient pour but d'annoncer l'événement et de mieux faire connaître le projet</w:t>
            </w:r>
            <w:r w:rsidRPr="008A422B">
              <w:rPr>
                <w:rFonts w:cstheme="minorHAnsi"/>
                <w:lang w:val="en-US"/>
              </w:rPr>
              <w:t xml:space="preserve">. </w:t>
            </w:r>
            <w:r w:rsidRPr="00912430">
              <w:rPr>
                <w:rFonts w:cstheme="minorHAnsi"/>
              </w:rPr>
              <w:t xml:space="preserve">Parmi ces activités, </w:t>
            </w:r>
            <w:proofErr w:type="gramStart"/>
            <w:r w:rsidRPr="00912430">
              <w:rPr>
                <w:rFonts w:cstheme="minorHAnsi"/>
              </w:rPr>
              <w:t>mentionnons:</w:t>
            </w:r>
            <w:proofErr w:type="gramEnd"/>
          </w:p>
          <w:p w14:paraId="02080864" w14:textId="77777777" w:rsidR="006C452B" w:rsidRPr="008A422B" w:rsidRDefault="006C452B" w:rsidP="006C452B">
            <w:pPr>
              <w:pStyle w:val="Paragraphedeliste"/>
              <w:numPr>
                <w:ilvl w:val="0"/>
                <w:numId w:val="1"/>
              </w:numPr>
              <w:spacing w:line="276" w:lineRule="auto"/>
              <w:rPr>
                <w:rFonts w:cstheme="minorHAnsi"/>
                <w:lang w:val="it-IT"/>
              </w:rPr>
            </w:pPr>
            <w:r>
              <w:rPr>
                <w:rFonts w:cstheme="minorHAnsi"/>
                <w:lang w:val="it-IT"/>
              </w:rPr>
              <w:t>un</w:t>
            </w:r>
            <w:r w:rsidRPr="008A422B">
              <w:rPr>
                <w:rFonts w:cstheme="minorHAnsi"/>
                <w:lang w:val="it-IT"/>
              </w:rPr>
              <w:t xml:space="preserve"> tweet </w:t>
            </w:r>
            <w:r>
              <w:rPr>
                <w:rFonts w:cstheme="minorHAnsi"/>
                <w:lang w:val="it-IT"/>
              </w:rPr>
              <w:t>sur le compte d’</w:t>
            </w:r>
            <w:r w:rsidRPr="008A422B">
              <w:rPr>
                <w:rFonts w:cstheme="minorHAnsi"/>
                <w:lang w:val="it-IT"/>
              </w:rPr>
              <w:t xml:space="preserve">ASEV: </w:t>
            </w:r>
            <w:hyperlink r:id="rId11" w:history="1">
              <w:r w:rsidRPr="008A422B">
                <w:rPr>
                  <w:rStyle w:val="Lienhypertexte"/>
                  <w:rFonts w:cstheme="minorHAnsi"/>
                  <w:lang w:val="en-US"/>
                </w:rPr>
                <w:t>https://twitter.com/agenziasviluppo</w:t>
              </w:r>
            </w:hyperlink>
            <w:r w:rsidRPr="008A422B">
              <w:rPr>
                <w:rFonts w:cstheme="minorHAnsi"/>
                <w:lang w:val="en-US"/>
              </w:rPr>
              <w:t xml:space="preserve"> </w:t>
            </w:r>
          </w:p>
          <w:p w14:paraId="0936A226" w14:textId="77777777" w:rsidR="006C452B" w:rsidRPr="008A422B" w:rsidRDefault="006C452B" w:rsidP="006C452B">
            <w:pPr>
              <w:pStyle w:val="Paragraphedeliste"/>
              <w:numPr>
                <w:ilvl w:val="0"/>
                <w:numId w:val="1"/>
              </w:numPr>
              <w:spacing w:line="276" w:lineRule="auto"/>
              <w:rPr>
                <w:rFonts w:cstheme="minorHAnsi"/>
                <w:lang w:val="it-IT"/>
              </w:rPr>
            </w:pPr>
            <w:r>
              <w:rPr>
                <w:rFonts w:cstheme="minorHAnsi"/>
                <w:lang w:val="it-IT"/>
              </w:rPr>
              <w:t>actualité</w:t>
            </w:r>
            <w:r w:rsidRPr="000D1604">
              <w:rPr>
                <w:rFonts w:cstheme="minorHAnsi"/>
                <w:lang w:val="it-IT"/>
              </w:rPr>
              <w:t>s sur la page Facebook du projet Co-creative youth</w:t>
            </w:r>
          </w:p>
          <w:p w14:paraId="0FF739AB" w14:textId="77777777" w:rsidR="006C452B" w:rsidRPr="008A422B" w:rsidRDefault="006C452B" w:rsidP="006C452B">
            <w:pPr>
              <w:pStyle w:val="Paragraphedeliste"/>
              <w:numPr>
                <w:ilvl w:val="0"/>
                <w:numId w:val="1"/>
              </w:numPr>
              <w:spacing w:line="276" w:lineRule="auto"/>
              <w:rPr>
                <w:rFonts w:cstheme="minorHAnsi"/>
                <w:lang w:val="en-US"/>
              </w:rPr>
            </w:pPr>
            <w:proofErr w:type="gramStart"/>
            <w:r w:rsidRPr="000D1604">
              <w:rPr>
                <w:rFonts w:cstheme="minorHAnsi"/>
              </w:rPr>
              <w:t>inscription</w:t>
            </w:r>
            <w:proofErr w:type="gramEnd"/>
            <w:r w:rsidRPr="000D1604">
              <w:rPr>
                <w:rFonts w:cstheme="minorHAnsi"/>
              </w:rPr>
              <w:t xml:space="preserve"> de l'événement sur le site web de l'EWSD</w:t>
            </w:r>
            <w:r w:rsidRPr="008A422B">
              <w:rPr>
                <w:rFonts w:cstheme="minorHAnsi"/>
                <w:lang w:val="en-US"/>
              </w:rPr>
              <w:t xml:space="preserve">: </w:t>
            </w:r>
            <w:hyperlink r:id="rId12" w:history="1">
              <w:r w:rsidRPr="008A422B">
                <w:rPr>
                  <w:rStyle w:val="Lienhypertexte"/>
                  <w:rFonts w:cstheme="minorHAnsi"/>
                  <w:lang w:val="en-US"/>
                </w:rPr>
                <w:t>http://www.esdw.eu/country/italy/</w:t>
              </w:r>
            </w:hyperlink>
          </w:p>
          <w:p w14:paraId="1A6BFF86" w14:textId="77777777" w:rsidR="006C452B" w:rsidRPr="000D1604" w:rsidRDefault="006C452B" w:rsidP="006C452B">
            <w:pPr>
              <w:pStyle w:val="Paragraphedeliste"/>
              <w:numPr>
                <w:ilvl w:val="0"/>
                <w:numId w:val="1"/>
              </w:numPr>
              <w:spacing w:line="276" w:lineRule="auto"/>
              <w:rPr>
                <w:rFonts w:cstheme="minorHAnsi"/>
              </w:rPr>
            </w:pPr>
            <w:proofErr w:type="gramStart"/>
            <w:r w:rsidRPr="000D1604">
              <w:rPr>
                <w:rFonts w:cstheme="minorHAnsi"/>
              </w:rPr>
              <w:t>création</w:t>
            </w:r>
            <w:proofErr w:type="gramEnd"/>
            <w:r w:rsidRPr="000D1604">
              <w:rPr>
                <w:rFonts w:cstheme="minorHAnsi"/>
              </w:rPr>
              <w:t xml:space="preserve"> et publication du dépliant promotionnel électronique d'Alia et de la municipalité d'</w:t>
            </w:r>
            <w:proofErr w:type="spellStart"/>
            <w:r w:rsidRPr="000D1604">
              <w:rPr>
                <w:rFonts w:cstheme="minorHAnsi"/>
              </w:rPr>
              <w:t>Empoli</w:t>
            </w:r>
            <w:proofErr w:type="spellEnd"/>
          </w:p>
          <w:p w14:paraId="3C367AEE" w14:textId="77777777" w:rsidR="006C452B" w:rsidRPr="008A422B" w:rsidRDefault="006C452B" w:rsidP="00EB1B57">
            <w:pPr>
              <w:pStyle w:val="Paragraphedeliste"/>
              <w:spacing w:line="276" w:lineRule="auto"/>
              <w:ind w:left="0"/>
              <w:rPr>
                <w:rFonts w:cstheme="minorHAnsi"/>
                <w:lang w:val="en-US"/>
              </w:rPr>
            </w:pPr>
            <w:r w:rsidRPr="000D1604">
              <w:rPr>
                <w:rFonts w:cstheme="minorHAnsi"/>
              </w:rPr>
              <w:t xml:space="preserve">Au cours de l'événement, les participants ont été informés du projet </w:t>
            </w:r>
            <w:proofErr w:type="gramStart"/>
            <w:r w:rsidRPr="000D1604">
              <w:rPr>
                <w:rFonts w:cstheme="minorHAnsi"/>
              </w:rPr>
              <w:t>par</w:t>
            </w:r>
            <w:r w:rsidRPr="008A422B">
              <w:rPr>
                <w:rFonts w:cstheme="minorHAnsi"/>
                <w:lang w:val="en-US"/>
              </w:rPr>
              <w:t>:</w:t>
            </w:r>
            <w:proofErr w:type="gramEnd"/>
          </w:p>
          <w:p w14:paraId="1116C3FC" w14:textId="77777777" w:rsidR="006C452B" w:rsidRPr="000D1604" w:rsidRDefault="006C452B" w:rsidP="006C452B">
            <w:pPr>
              <w:pStyle w:val="Paragraphedeliste"/>
              <w:numPr>
                <w:ilvl w:val="0"/>
                <w:numId w:val="2"/>
              </w:numPr>
              <w:spacing w:line="276" w:lineRule="auto"/>
              <w:ind w:left="709"/>
              <w:rPr>
                <w:rFonts w:cstheme="minorHAnsi"/>
              </w:rPr>
            </w:pPr>
            <w:proofErr w:type="gramStart"/>
            <w:r w:rsidRPr="000D1604">
              <w:rPr>
                <w:rFonts w:cstheme="minorHAnsi"/>
              </w:rPr>
              <w:t>l'adoption</w:t>
            </w:r>
            <w:proofErr w:type="gramEnd"/>
            <w:r w:rsidRPr="000D1604">
              <w:rPr>
                <w:rFonts w:cstheme="minorHAnsi"/>
              </w:rPr>
              <w:t xml:space="preserve"> d'une affiche sur le projet</w:t>
            </w:r>
          </w:p>
          <w:p w14:paraId="3169494E" w14:textId="77777777" w:rsidR="006C452B" w:rsidRPr="000D1604" w:rsidRDefault="006C452B" w:rsidP="006C452B">
            <w:pPr>
              <w:pStyle w:val="Paragraphedeliste"/>
              <w:numPr>
                <w:ilvl w:val="0"/>
                <w:numId w:val="2"/>
              </w:numPr>
              <w:spacing w:line="276" w:lineRule="auto"/>
              <w:ind w:left="709"/>
              <w:rPr>
                <w:rFonts w:cstheme="minorHAnsi"/>
              </w:rPr>
            </w:pPr>
            <w:proofErr w:type="gramStart"/>
            <w:r w:rsidRPr="000D1604">
              <w:rPr>
                <w:rFonts w:cstheme="minorHAnsi"/>
              </w:rPr>
              <w:t>distribution</w:t>
            </w:r>
            <w:proofErr w:type="gramEnd"/>
            <w:r w:rsidRPr="000D1604">
              <w:rPr>
                <w:rFonts w:cstheme="minorHAnsi"/>
              </w:rPr>
              <w:t xml:space="preserve"> de flyers </w:t>
            </w:r>
          </w:p>
          <w:p w14:paraId="2F2DF600" w14:textId="77777777" w:rsidR="006C452B" w:rsidRPr="000D1604" w:rsidRDefault="006C452B" w:rsidP="00EB1B57">
            <w:pPr>
              <w:pStyle w:val="Paragraphedeliste"/>
              <w:spacing w:line="276" w:lineRule="auto"/>
              <w:ind w:left="0"/>
              <w:rPr>
                <w:rFonts w:cstheme="minorHAnsi"/>
              </w:rPr>
            </w:pPr>
            <w:r w:rsidRPr="000D1604">
              <w:rPr>
                <w:rFonts w:cstheme="minorHAnsi"/>
              </w:rPr>
              <w:t xml:space="preserve">Les activités postérieures à l'événement visaient à rendre compte de l'événement et à en diffuser les résultats, et plus largement à sensibiliser le grand public à la récupération, à la réparation et à la réutilisation. Parmi ces activités, </w:t>
            </w:r>
            <w:proofErr w:type="gramStart"/>
            <w:r w:rsidRPr="000D1604">
              <w:rPr>
                <w:rFonts w:cstheme="minorHAnsi"/>
              </w:rPr>
              <w:t>mentionnons:</w:t>
            </w:r>
            <w:proofErr w:type="gramEnd"/>
          </w:p>
          <w:p w14:paraId="11432E7A" w14:textId="77777777" w:rsidR="006C452B" w:rsidRPr="008A422B" w:rsidRDefault="006C452B" w:rsidP="006C452B">
            <w:pPr>
              <w:pStyle w:val="Paragraphedeliste"/>
              <w:numPr>
                <w:ilvl w:val="0"/>
                <w:numId w:val="1"/>
              </w:numPr>
              <w:spacing w:line="276" w:lineRule="auto"/>
              <w:rPr>
                <w:rFonts w:cstheme="minorHAnsi"/>
                <w:lang w:val="en-US"/>
              </w:rPr>
            </w:pPr>
            <w:proofErr w:type="gramStart"/>
            <w:r w:rsidRPr="000D1604">
              <w:rPr>
                <w:rFonts w:cstheme="minorHAnsi"/>
              </w:rPr>
              <w:t>actualités</w:t>
            </w:r>
            <w:proofErr w:type="gramEnd"/>
            <w:r w:rsidRPr="000D1604">
              <w:rPr>
                <w:rFonts w:cstheme="minorHAnsi"/>
              </w:rPr>
              <w:t xml:space="preserve"> </w:t>
            </w:r>
            <w:r w:rsidRPr="000D1604">
              <w:rPr>
                <w:rFonts w:cstheme="minorHAnsi"/>
                <w:lang w:val="en-US"/>
              </w:rPr>
              <w:t>sur la page Faceb</w:t>
            </w:r>
            <w:r>
              <w:rPr>
                <w:rFonts w:cstheme="minorHAnsi"/>
                <w:lang w:val="en-US"/>
              </w:rPr>
              <w:t>o</w:t>
            </w:r>
            <w:r w:rsidRPr="000D1604">
              <w:rPr>
                <w:rFonts w:cstheme="minorHAnsi"/>
                <w:lang w:val="en-US"/>
              </w:rPr>
              <w:t>ok d</w:t>
            </w:r>
            <w:r>
              <w:rPr>
                <w:rFonts w:cstheme="minorHAnsi"/>
                <w:lang w:val="en-US"/>
              </w:rPr>
              <w:t xml:space="preserve">u </w:t>
            </w:r>
            <w:proofErr w:type="spellStart"/>
            <w:r>
              <w:rPr>
                <w:rFonts w:cstheme="minorHAnsi"/>
                <w:lang w:val="en-US"/>
              </w:rPr>
              <w:t>projet</w:t>
            </w:r>
            <w:proofErr w:type="spellEnd"/>
            <w:r>
              <w:rPr>
                <w:rFonts w:cstheme="minorHAnsi"/>
                <w:lang w:val="en-US"/>
              </w:rPr>
              <w:t xml:space="preserve"> Co-creative youth</w:t>
            </w:r>
          </w:p>
          <w:p w14:paraId="595AB4F1" w14:textId="77777777" w:rsidR="006C452B" w:rsidRPr="008A422B" w:rsidRDefault="006C452B" w:rsidP="006C452B">
            <w:pPr>
              <w:pStyle w:val="Paragraphedeliste"/>
              <w:numPr>
                <w:ilvl w:val="0"/>
                <w:numId w:val="1"/>
              </w:numPr>
              <w:spacing w:line="276" w:lineRule="auto"/>
              <w:rPr>
                <w:rFonts w:cstheme="minorHAnsi"/>
                <w:lang w:val="it-IT"/>
              </w:rPr>
            </w:pPr>
            <w:r w:rsidRPr="00516BAA">
              <w:rPr>
                <w:rFonts w:cstheme="minorHAnsi"/>
                <w:lang w:val="en-US"/>
              </w:rPr>
              <w:t xml:space="preserve">Un communiqué de </w:t>
            </w:r>
            <w:proofErr w:type="spellStart"/>
            <w:r w:rsidRPr="00516BAA">
              <w:rPr>
                <w:rFonts w:cstheme="minorHAnsi"/>
                <w:lang w:val="en-US"/>
              </w:rPr>
              <w:t>presse</w:t>
            </w:r>
            <w:proofErr w:type="spellEnd"/>
            <w:r w:rsidRPr="00516BAA">
              <w:rPr>
                <w:rFonts w:cstheme="minorHAnsi"/>
                <w:lang w:val="en-US"/>
              </w:rPr>
              <w:t xml:space="preserve"> sur le site de la </w:t>
            </w:r>
            <w:proofErr w:type="spellStart"/>
            <w:r w:rsidRPr="00516BAA">
              <w:rPr>
                <w:rFonts w:cstheme="minorHAnsi"/>
                <w:lang w:val="en-US"/>
              </w:rPr>
              <w:t>municipalité</w:t>
            </w:r>
            <w:proofErr w:type="spellEnd"/>
            <w:r w:rsidRPr="00516BAA">
              <w:rPr>
                <w:rFonts w:cstheme="minorHAnsi"/>
                <w:lang w:val="en-US"/>
              </w:rPr>
              <w:t xml:space="preserve"> </w:t>
            </w:r>
            <w:proofErr w:type="spellStart"/>
            <w:r w:rsidRPr="00516BAA">
              <w:rPr>
                <w:rFonts w:cstheme="minorHAnsi"/>
                <w:lang w:val="en-US"/>
              </w:rPr>
              <w:t>d'Empoli</w:t>
            </w:r>
            <w:proofErr w:type="spellEnd"/>
            <w:r w:rsidRPr="008A422B">
              <w:rPr>
                <w:rFonts w:cstheme="minorHAnsi"/>
                <w:lang w:val="en-US"/>
              </w:rPr>
              <w:t xml:space="preserve"> </w:t>
            </w:r>
            <w:hyperlink r:id="rId13" w:history="1">
              <w:r w:rsidRPr="00133420">
                <w:rPr>
                  <w:rStyle w:val="Lienhypertexte"/>
                  <w:rFonts w:cstheme="minorHAnsi"/>
                  <w:lang w:val="en-US"/>
                </w:rPr>
                <w:t>http://www.comune.empoli.fi.it/comunicati/index.asp?INCLUDI=2017/5/rifiuti.htm</w:t>
              </w:r>
            </w:hyperlink>
            <w:r w:rsidRPr="008A422B">
              <w:rPr>
                <w:rFonts w:cstheme="minorHAnsi"/>
                <w:lang w:val="en-US"/>
              </w:rPr>
              <w:t xml:space="preserve"> </w:t>
            </w:r>
          </w:p>
          <w:p w14:paraId="07DC6B5A" w14:textId="77777777" w:rsidR="006C452B" w:rsidRPr="008A422B" w:rsidRDefault="006C452B" w:rsidP="006C452B">
            <w:pPr>
              <w:pStyle w:val="Paragraphedeliste"/>
              <w:numPr>
                <w:ilvl w:val="0"/>
                <w:numId w:val="1"/>
              </w:numPr>
              <w:spacing w:line="276" w:lineRule="auto"/>
              <w:rPr>
                <w:rFonts w:cstheme="minorHAnsi"/>
                <w:b/>
                <w:u w:val="single"/>
                <w:lang w:val="it-IT"/>
              </w:rPr>
            </w:pPr>
            <w:r>
              <w:rPr>
                <w:rFonts w:cstheme="minorHAnsi"/>
                <w:lang w:val="en-US"/>
              </w:rPr>
              <w:lastRenderedPageBreak/>
              <w:t>Un article sur</w:t>
            </w:r>
            <w:r w:rsidRPr="008A422B">
              <w:rPr>
                <w:rFonts w:cstheme="minorHAnsi"/>
                <w:lang w:val="en-US"/>
              </w:rPr>
              <w:t xml:space="preserve"> </w:t>
            </w:r>
            <w:proofErr w:type="spellStart"/>
            <w:r w:rsidRPr="008A422B">
              <w:rPr>
                <w:rFonts w:cstheme="minorHAnsi"/>
                <w:lang w:val="en-US"/>
              </w:rPr>
              <w:t>Gonews</w:t>
            </w:r>
            <w:proofErr w:type="spellEnd"/>
            <w:r w:rsidRPr="008A422B">
              <w:rPr>
                <w:rFonts w:cstheme="minorHAnsi"/>
                <w:lang w:val="en-US"/>
              </w:rPr>
              <w:t xml:space="preserve"> (</w:t>
            </w:r>
            <w:r w:rsidRPr="00516BAA">
              <w:rPr>
                <w:rFonts w:cstheme="minorHAnsi"/>
              </w:rPr>
              <w:t>échelle locale</w:t>
            </w:r>
            <w:r w:rsidRPr="008A422B">
              <w:rPr>
                <w:rFonts w:cstheme="minorHAnsi"/>
                <w:lang w:val="en-US"/>
              </w:rPr>
              <w:t>)</w:t>
            </w:r>
            <w:r>
              <w:rPr>
                <w:rFonts w:cstheme="minorHAnsi"/>
                <w:lang w:val="en-US"/>
              </w:rPr>
              <w:t xml:space="preserve"> </w:t>
            </w:r>
            <w:hyperlink r:id="rId14" w:history="1">
              <w:r w:rsidRPr="008A422B">
                <w:rPr>
                  <w:rStyle w:val="Lienhypertexte"/>
                  <w:rFonts w:cstheme="minorHAnsi"/>
                  <w:lang w:val="it-IT"/>
                </w:rPr>
                <w:t>http://www.gonews.it/2017/05/31/riciclo-ed-economia-circolare-gli-studenti-delle-busoni-vanghetti-lezione-alia/</w:t>
              </w:r>
            </w:hyperlink>
          </w:p>
        </w:tc>
      </w:tr>
    </w:tbl>
    <w:p w14:paraId="03121E3F" w14:textId="77777777" w:rsidR="00E37A01" w:rsidRDefault="00FF3C2E"/>
    <w:sectPr w:rsidR="00E37A0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3220" w14:textId="77777777" w:rsidR="00FF3C2E" w:rsidRDefault="00FF3C2E" w:rsidP="008C3E5D">
      <w:pPr>
        <w:spacing w:after="0" w:line="240" w:lineRule="auto"/>
      </w:pPr>
      <w:r>
        <w:separator/>
      </w:r>
    </w:p>
  </w:endnote>
  <w:endnote w:type="continuationSeparator" w:id="0">
    <w:p w14:paraId="1BDB4EFC" w14:textId="77777777" w:rsidR="00FF3C2E" w:rsidRDefault="00FF3C2E" w:rsidP="008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D3F8" w14:textId="77777777" w:rsidR="008C3E5D" w:rsidRDefault="008C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FB3A" w14:textId="77777777" w:rsidR="00356094" w:rsidRPr="00D90D15" w:rsidRDefault="00356094" w:rsidP="00356094">
    <w:pPr>
      <w:tabs>
        <w:tab w:val="left" w:pos="10773"/>
      </w:tabs>
      <w:autoSpaceDE w:val="0"/>
      <w:autoSpaceDN w:val="0"/>
      <w:adjustRightInd w:val="0"/>
      <w:jc w:val="center"/>
      <w:rPr>
        <w:rFonts w:ascii="Arial" w:eastAsia="Times New Roman" w:hAnsi="Arial" w:cs="Arial"/>
        <w:i/>
        <w:sz w:val="20"/>
        <w:szCs w:val="20"/>
        <w:lang w:eastAsia="en-GB"/>
      </w:rPr>
    </w:pPr>
    <w:r w:rsidRPr="00D90D15">
      <w:rPr>
        <w:rFonts w:ascii="Arial" w:eastAsia="Times New Roman" w:hAnsi="Arial" w:cs="Arial"/>
        <w:i/>
        <w:sz w:val="20"/>
        <w:szCs w:val="20"/>
        <w:lang w:eastAsia="en-GB"/>
      </w:rPr>
      <w:t xml:space="preserve">Ce projet a été financé avec le soutien de la Commission européenne. </w:t>
    </w:r>
  </w:p>
  <w:p w14:paraId="23677A1C" w14:textId="6FA3EBCF" w:rsidR="008C3E5D" w:rsidRPr="00356094" w:rsidRDefault="00356094" w:rsidP="00356094">
    <w:pPr>
      <w:pStyle w:val="Pieddepage"/>
    </w:pPr>
    <w:r w:rsidRPr="00D90D15">
      <w:rPr>
        <w:rFonts w:ascii="Arial" w:eastAsia="Times New Roman" w:hAnsi="Arial" w:cs="Arial"/>
        <w:i/>
        <w:sz w:val="20"/>
        <w:szCs w:val="20"/>
        <w:lang w:eastAsia="en-GB"/>
      </w:rPr>
      <w:t>Cette publication n'engage que ses auteurs et la Commission ne peut être tenue responsable de l'usage qui pourrait être fait des informations qu'elle contient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C56" w14:textId="77777777" w:rsidR="008C3E5D" w:rsidRDefault="008C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477B" w14:textId="77777777" w:rsidR="00FF3C2E" w:rsidRDefault="00FF3C2E" w:rsidP="008C3E5D">
      <w:pPr>
        <w:spacing w:after="0" w:line="240" w:lineRule="auto"/>
      </w:pPr>
      <w:r>
        <w:separator/>
      </w:r>
    </w:p>
  </w:footnote>
  <w:footnote w:type="continuationSeparator" w:id="0">
    <w:p w14:paraId="21A4AF8E" w14:textId="77777777" w:rsidR="00FF3C2E" w:rsidRDefault="00FF3C2E" w:rsidP="008C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E557" w14:textId="77777777" w:rsidR="008C3E5D" w:rsidRDefault="008C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4DC6" w14:textId="5AB7A883" w:rsidR="008C3E5D" w:rsidRDefault="008C3E5D">
    <w:pPr>
      <w:pStyle w:val="En-tte"/>
    </w:pPr>
    <w:r w:rsidRPr="008007B8">
      <w:rPr>
        <w:rStyle w:val="Mentionnonrsolue"/>
        <w:rFonts w:ascii="Arial" w:hAnsi="Arial" w:cs="Arial"/>
        <w:noProof/>
        <w:lang w:eastAsia="fr-FR"/>
      </w:rPr>
      <w:drawing>
        <wp:anchor distT="0" distB="0" distL="114300" distR="114300" simplePos="0" relativeHeight="251659264" behindDoc="0" locked="0" layoutInCell="1" allowOverlap="1" wp14:anchorId="52C8A166" wp14:editId="60CC6EAE">
          <wp:simplePos x="0" y="0"/>
          <wp:positionH relativeFrom="column">
            <wp:posOffset>-206375</wp:posOffset>
          </wp:positionH>
          <wp:positionV relativeFrom="paragraph">
            <wp:posOffset>-175260</wp:posOffset>
          </wp:positionV>
          <wp:extent cx="1521460" cy="436880"/>
          <wp:effectExtent l="0" t="0" r="254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36880"/>
                  </a:xfrm>
                  <a:prstGeom prst="rect">
                    <a:avLst/>
                  </a:prstGeom>
                  <a:noFill/>
                  <a:ln>
                    <a:noFill/>
                  </a:ln>
                </pic:spPr>
              </pic:pic>
            </a:graphicData>
          </a:graphic>
        </wp:anchor>
      </w:drawing>
    </w:r>
    <w:r w:rsidRPr="008007B8">
      <w:rPr>
        <w:rStyle w:val="Mentionnonrsolue"/>
        <w:rFonts w:ascii="Arial" w:hAnsi="Arial" w:cs="Arial"/>
        <w:noProof/>
        <w:lang w:eastAsia="fr-FR"/>
      </w:rPr>
      <w:drawing>
        <wp:anchor distT="0" distB="0" distL="114300" distR="114300" simplePos="0" relativeHeight="251658240" behindDoc="0" locked="0" layoutInCell="1" allowOverlap="1" wp14:anchorId="0C67755A" wp14:editId="09440BD3">
          <wp:simplePos x="0" y="0"/>
          <wp:positionH relativeFrom="column">
            <wp:posOffset>4678045</wp:posOffset>
          </wp:positionH>
          <wp:positionV relativeFrom="paragraph">
            <wp:posOffset>-175260</wp:posOffset>
          </wp:positionV>
          <wp:extent cx="1085215" cy="40259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402590"/>
                  </a:xfrm>
                  <a:prstGeom prst="rect">
                    <a:avLst/>
                  </a:prstGeom>
                  <a:noFill/>
                  <a:ln>
                    <a:noFill/>
                  </a:ln>
                </pic:spPr>
              </pic:pic>
            </a:graphicData>
          </a:graphic>
        </wp:anchor>
      </w:drawing>
    </w:r>
  </w:p>
  <w:p w14:paraId="6C962A48" w14:textId="77777777" w:rsidR="008C3E5D" w:rsidRDefault="008C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7A2" w14:textId="77777777" w:rsidR="008C3E5D" w:rsidRDefault="008C3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B3515"/>
    <w:multiLevelType w:val="hybridMultilevel"/>
    <w:tmpl w:val="2B2A5954"/>
    <w:lvl w:ilvl="0" w:tplc="D1BCC5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D63CFB"/>
    <w:multiLevelType w:val="hybridMultilevel"/>
    <w:tmpl w:val="6EA8BEAE"/>
    <w:lvl w:ilvl="0" w:tplc="0AC0CA68">
      <w:numFmt w:val="bullet"/>
      <w:lvlText w:val="-"/>
      <w:lvlJc w:val="left"/>
      <w:pPr>
        <w:ind w:left="1440" w:hanging="360"/>
      </w:pPr>
      <w:rPr>
        <w:rFonts w:ascii="Calibri" w:eastAsia="Times New Roman"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9"/>
    <w:rsid w:val="0000144E"/>
    <w:rsid w:val="00132B73"/>
    <w:rsid w:val="00144B79"/>
    <w:rsid w:val="001E63F9"/>
    <w:rsid w:val="00347E41"/>
    <w:rsid w:val="00356094"/>
    <w:rsid w:val="00437A2C"/>
    <w:rsid w:val="006C452B"/>
    <w:rsid w:val="007A5D0E"/>
    <w:rsid w:val="008C3E5D"/>
    <w:rsid w:val="0091069C"/>
    <w:rsid w:val="00B403D2"/>
    <w:rsid w:val="00B43911"/>
    <w:rsid w:val="00E9502A"/>
    <w:rsid w:val="00FF3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A8"/>
  <w15:chartTrackingRefBased/>
  <w15:docId w15:val="{CEB11446-B2D6-4248-AAAC-0942EA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5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E5D"/>
    <w:pPr>
      <w:tabs>
        <w:tab w:val="center" w:pos="4536"/>
        <w:tab w:val="right" w:pos="9072"/>
      </w:tabs>
      <w:spacing w:after="0" w:line="240" w:lineRule="auto"/>
    </w:pPr>
  </w:style>
  <w:style w:type="character" w:customStyle="1" w:styleId="En-tteCar">
    <w:name w:val="En-tête Car"/>
    <w:basedOn w:val="Policepardfaut"/>
    <w:link w:val="En-tte"/>
    <w:uiPriority w:val="99"/>
    <w:rsid w:val="008C3E5D"/>
  </w:style>
  <w:style w:type="paragraph" w:styleId="Pieddepage">
    <w:name w:val="footer"/>
    <w:basedOn w:val="Normal"/>
    <w:link w:val="PieddepageCar"/>
    <w:uiPriority w:val="99"/>
    <w:unhideWhenUsed/>
    <w:rsid w:val="008C3E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E5D"/>
  </w:style>
  <w:style w:type="character" w:styleId="Mentionnonrsolue">
    <w:name w:val="Unresolved Mention"/>
    <w:basedOn w:val="Policepardfaut"/>
    <w:uiPriority w:val="99"/>
    <w:semiHidden/>
    <w:unhideWhenUsed/>
    <w:rsid w:val="008C3E5D"/>
    <w:rPr>
      <w:color w:val="808080"/>
      <w:shd w:val="clear" w:color="auto" w:fill="E6E6E6"/>
    </w:rPr>
  </w:style>
  <w:style w:type="paragraph" w:styleId="Sous-titre">
    <w:name w:val="Subtitle"/>
    <w:basedOn w:val="Normal"/>
    <w:next w:val="Normal"/>
    <w:link w:val="Sous-titreCar"/>
    <w:uiPriority w:val="11"/>
    <w:qFormat/>
    <w:rsid w:val="008C3E5D"/>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3E5D"/>
    <w:rPr>
      <w:rFonts w:eastAsiaTheme="minorEastAsia" w:cs="Times New Roman"/>
      <w:color w:val="5A5A5A" w:themeColor="text1" w:themeTint="A5"/>
      <w:spacing w:val="15"/>
      <w:lang w:eastAsia="fr-FR"/>
    </w:rPr>
  </w:style>
  <w:style w:type="character" w:styleId="Lienhypertexte">
    <w:name w:val="Hyperlink"/>
    <w:basedOn w:val="Policepardfaut"/>
    <w:uiPriority w:val="99"/>
    <w:rsid w:val="006C452B"/>
    <w:rPr>
      <w:color w:val="0000FF"/>
      <w:u w:val="single"/>
    </w:rPr>
  </w:style>
  <w:style w:type="paragraph" w:styleId="Paragraphedeliste">
    <w:name w:val="List Paragraph"/>
    <w:basedOn w:val="Normal"/>
    <w:uiPriority w:val="34"/>
    <w:qFormat/>
    <w:rsid w:val="006C452B"/>
    <w:pPr>
      <w:ind w:left="720"/>
      <w:contextualSpacing/>
    </w:pPr>
  </w:style>
  <w:style w:type="character" w:customStyle="1" w:styleId="shorttext">
    <w:name w:val="short_text"/>
    <w:rsid w:val="006C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une.empoli.fi.it/comunicati/index.asp?INCLUDI=2017/5/rifiuti.ht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asev.it" TargetMode="External"/><Relationship Id="rId12" Type="http://schemas.openxmlformats.org/officeDocument/2006/relationships/hyperlink" Target="http://www.esdw.eu/country/ital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genziasvilupp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news.it/2017/05/31/riciclo-ed-economia-circolare-gli-studenti-delle-busoni-vanghetti-lezione-ali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scanavino</dc:creator>
  <cp:keywords/>
  <dc:description/>
  <cp:lastModifiedBy>jerome scanavino</cp:lastModifiedBy>
  <cp:revision>2</cp:revision>
  <dcterms:created xsi:type="dcterms:W3CDTF">2019-02-25T09:58:00Z</dcterms:created>
  <dcterms:modified xsi:type="dcterms:W3CDTF">2019-02-25T09:58:00Z</dcterms:modified>
</cp:coreProperties>
</file>